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59048" w14:textId="77777777" w:rsidR="00275BA9" w:rsidRPr="0051273D" w:rsidRDefault="00275BA9" w:rsidP="00275BA9">
      <w:pPr>
        <w:spacing w:after="0" w:line="240" w:lineRule="auto"/>
        <w:jc w:val="center"/>
        <w:rPr>
          <w:rFonts w:ascii="Times New Roman" w:eastAsia="Calibri" w:hAnsi="Times New Roman" w:cs="Times New Roman"/>
          <w:b/>
          <w:bCs/>
          <w:color w:val="0D0D0D" w:themeColor="text1" w:themeTint="F2"/>
          <w:sz w:val="28"/>
          <w:szCs w:val="28"/>
          <w:lang w:val="uz-Cyrl-UZ"/>
        </w:rPr>
      </w:pPr>
      <w:r w:rsidRPr="0051273D">
        <w:rPr>
          <w:rFonts w:ascii="Times New Roman" w:eastAsia="Calibri" w:hAnsi="Times New Roman" w:cs="Times New Roman"/>
          <w:b/>
          <w:bCs/>
          <w:color w:val="0D0D0D" w:themeColor="text1" w:themeTint="F2"/>
          <w:sz w:val="28"/>
          <w:szCs w:val="28"/>
          <w:lang w:val="uz-Cyrl-UZ"/>
        </w:rPr>
        <w:t>КОРХОНАЛАР ИҚТИСОДИЙ ХАВФСИЗЛИГИНИ ТАЪМИНЛАШДА</w:t>
      </w:r>
      <w:r w:rsidRPr="000A222C">
        <w:rPr>
          <w:lang w:val="uz-Cyrl-UZ"/>
        </w:rPr>
        <w:t xml:space="preserve"> </w:t>
      </w:r>
      <w:r w:rsidRPr="0051273D">
        <w:rPr>
          <w:rFonts w:ascii="Times New Roman" w:hAnsi="Times New Roman" w:cs="Times New Roman"/>
          <w:b/>
          <w:sz w:val="28"/>
          <w:szCs w:val="28"/>
          <w:lang w:val="uz-Cyrl-UZ"/>
        </w:rPr>
        <w:t>Т</w:t>
      </w:r>
      <w:r w:rsidRPr="0051273D">
        <w:rPr>
          <w:rFonts w:ascii="Times New Roman" w:eastAsia="Calibri" w:hAnsi="Times New Roman" w:cs="Times New Roman"/>
          <w:b/>
          <w:bCs/>
          <w:color w:val="0D0D0D" w:themeColor="text1" w:themeTint="F2"/>
          <w:sz w:val="28"/>
          <w:szCs w:val="28"/>
          <w:lang w:val="uz-Cyrl-UZ"/>
        </w:rPr>
        <w:t>ОВАРЛАР ВА ХИЗМАТЛАР МАРКЕТИНГИ ТИЗИМИДА НАРХЛАРНИ РЕЖАЛАШТИРИШ</w:t>
      </w:r>
    </w:p>
    <w:p w14:paraId="002AB244" w14:textId="77777777" w:rsidR="00275BA9" w:rsidRDefault="00275BA9" w:rsidP="00836C55">
      <w:pPr>
        <w:spacing w:after="0" w:line="240" w:lineRule="auto"/>
        <w:ind w:firstLine="567"/>
        <w:jc w:val="center"/>
        <w:rPr>
          <w:rFonts w:ascii="Times New Roman" w:hAnsi="Times New Roman" w:cs="Times New Roman"/>
          <w:b/>
          <w:i/>
          <w:sz w:val="28"/>
          <w:szCs w:val="28"/>
          <w:lang w:val="uz-Cyrl-UZ"/>
        </w:rPr>
      </w:pPr>
      <w:bookmarkStart w:id="0" w:name="_GoBack"/>
      <w:bookmarkEnd w:id="0"/>
    </w:p>
    <w:p w14:paraId="4E4D8959" w14:textId="72995A50" w:rsidR="002004C5" w:rsidRPr="00836C55" w:rsidRDefault="002004C5" w:rsidP="00836C55">
      <w:pPr>
        <w:spacing w:after="0" w:line="240" w:lineRule="auto"/>
        <w:ind w:firstLine="567"/>
        <w:jc w:val="center"/>
        <w:rPr>
          <w:rFonts w:ascii="Times New Roman" w:hAnsi="Times New Roman" w:cs="Times New Roman"/>
          <w:b/>
          <w:i/>
          <w:sz w:val="28"/>
          <w:szCs w:val="28"/>
          <w:lang w:val="uz-Cyrl-UZ"/>
        </w:rPr>
      </w:pPr>
      <w:r w:rsidRPr="00836C55">
        <w:rPr>
          <w:rFonts w:ascii="Times New Roman" w:hAnsi="Times New Roman" w:cs="Times New Roman"/>
          <w:b/>
          <w:i/>
          <w:sz w:val="28"/>
          <w:szCs w:val="28"/>
          <w:lang w:val="uz-Cyrl-UZ"/>
        </w:rPr>
        <w:t>Г. Абдурашитова</w:t>
      </w:r>
    </w:p>
    <w:p w14:paraId="0F9B001D" w14:textId="77777777" w:rsidR="002004C5" w:rsidRPr="00836C55" w:rsidRDefault="002004C5" w:rsidP="00836C55">
      <w:pPr>
        <w:spacing w:after="0" w:line="240" w:lineRule="auto"/>
        <w:ind w:firstLine="567"/>
        <w:jc w:val="center"/>
        <w:rPr>
          <w:rFonts w:ascii="Times New Roman" w:hAnsi="Times New Roman" w:cs="Times New Roman"/>
          <w:i/>
          <w:sz w:val="28"/>
          <w:szCs w:val="28"/>
          <w:lang w:val="uz-Cyrl-UZ"/>
        </w:rPr>
      </w:pPr>
      <w:r w:rsidRPr="00836C55">
        <w:rPr>
          <w:rFonts w:ascii="Times New Roman" w:hAnsi="Times New Roman" w:cs="Times New Roman"/>
          <w:i/>
          <w:sz w:val="28"/>
          <w:szCs w:val="28"/>
          <w:lang w:val="uz-Cyrl-UZ"/>
        </w:rPr>
        <w:t>иқтисодиёт фанлари доктори</w:t>
      </w:r>
      <w:r w:rsidRPr="00836C55">
        <w:rPr>
          <w:rFonts w:ascii="Times New Roman" w:hAnsi="Times New Roman"/>
          <w:i/>
          <w:color w:val="000000"/>
          <w:sz w:val="28"/>
          <w:szCs w:val="28"/>
          <w:lang w:val="uz-Cyrl-UZ"/>
        </w:rPr>
        <w:t xml:space="preserve"> (</w:t>
      </w:r>
      <w:proofErr w:type="spellStart"/>
      <w:r w:rsidRPr="00836C55">
        <w:rPr>
          <w:rFonts w:ascii="Times New Roman" w:hAnsi="Times New Roman"/>
          <w:i/>
          <w:color w:val="000000"/>
          <w:sz w:val="28"/>
          <w:szCs w:val="28"/>
        </w:rPr>
        <w:t>DSc</w:t>
      </w:r>
      <w:proofErr w:type="spellEnd"/>
      <w:r w:rsidRPr="00836C55">
        <w:rPr>
          <w:rFonts w:ascii="Times New Roman" w:hAnsi="Times New Roman"/>
          <w:i/>
          <w:color w:val="000000"/>
          <w:sz w:val="28"/>
          <w:szCs w:val="28"/>
          <w:lang w:val="uz-Cyrl-UZ"/>
        </w:rPr>
        <w:t>)</w:t>
      </w:r>
    </w:p>
    <w:p w14:paraId="486017C6" w14:textId="77777777" w:rsidR="002004C5" w:rsidRPr="00836C55" w:rsidRDefault="002004C5" w:rsidP="00836C55">
      <w:pPr>
        <w:spacing w:after="0" w:line="240" w:lineRule="auto"/>
        <w:ind w:firstLine="567"/>
        <w:jc w:val="center"/>
        <w:rPr>
          <w:rFonts w:ascii="Times New Roman" w:hAnsi="Times New Roman" w:cs="Times New Roman"/>
          <w:b/>
          <w:i/>
          <w:sz w:val="28"/>
          <w:szCs w:val="28"/>
          <w:lang w:val="uz-Cyrl-UZ"/>
        </w:rPr>
      </w:pPr>
    </w:p>
    <w:p w14:paraId="297CEC76" w14:textId="3BF9AD33" w:rsidR="002004C5" w:rsidRPr="00836C55" w:rsidRDefault="002004C5" w:rsidP="00836C55">
      <w:pPr>
        <w:spacing w:after="0" w:line="240" w:lineRule="auto"/>
        <w:ind w:firstLine="567"/>
        <w:jc w:val="center"/>
        <w:rPr>
          <w:rFonts w:ascii="Times New Roman" w:hAnsi="Times New Roman" w:cs="Times New Roman"/>
          <w:b/>
          <w:i/>
          <w:sz w:val="28"/>
          <w:szCs w:val="28"/>
          <w:lang w:val="uz-Cyrl-UZ"/>
        </w:rPr>
      </w:pPr>
      <w:r w:rsidRPr="00836C55">
        <w:rPr>
          <w:rFonts w:ascii="Times New Roman" w:hAnsi="Times New Roman" w:cs="Times New Roman"/>
          <w:b/>
          <w:i/>
          <w:sz w:val="28"/>
          <w:szCs w:val="28"/>
          <w:lang w:val="uz-Cyrl-UZ"/>
        </w:rPr>
        <w:t>Умаров О.С.</w:t>
      </w:r>
    </w:p>
    <w:p w14:paraId="38882310" w14:textId="74764707" w:rsidR="002004C5" w:rsidRPr="00836C55" w:rsidRDefault="002004C5" w:rsidP="00836C55">
      <w:pPr>
        <w:spacing w:after="0" w:line="240" w:lineRule="auto"/>
        <w:ind w:firstLine="567"/>
        <w:jc w:val="center"/>
        <w:rPr>
          <w:rFonts w:ascii="Times New Roman" w:hAnsi="Times New Roman" w:cs="Times New Roman"/>
          <w:i/>
          <w:sz w:val="28"/>
          <w:szCs w:val="28"/>
          <w:lang w:val="uz-Cyrl-UZ"/>
        </w:rPr>
      </w:pPr>
      <w:r w:rsidRPr="00836C55">
        <w:rPr>
          <w:rFonts w:ascii="Times New Roman" w:hAnsi="Times New Roman" w:cs="Times New Roman"/>
          <w:i/>
          <w:sz w:val="28"/>
          <w:szCs w:val="28"/>
          <w:lang w:val="uz-Cyrl-UZ"/>
        </w:rPr>
        <w:t>иқтисодиёт фанлари бўйича</w:t>
      </w:r>
    </w:p>
    <w:p w14:paraId="3FEA29AA" w14:textId="59B5FF7E" w:rsidR="00221172" w:rsidRDefault="002004C5" w:rsidP="00836C55">
      <w:pPr>
        <w:spacing w:after="0" w:line="240" w:lineRule="auto"/>
        <w:jc w:val="center"/>
        <w:rPr>
          <w:rFonts w:ascii="Times New Roman" w:eastAsia="Calibri" w:hAnsi="Times New Roman" w:cs="Times New Roman"/>
          <w:b/>
          <w:bCs/>
          <w:color w:val="0D0D0D" w:themeColor="text1" w:themeTint="F2"/>
          <w:sz w:val="28"/>
          <w:szCs w:val="28"/>
          <w:highlight w:val="yellow"/>
          <w:lang w:val="uz-Cyrl-UZ"/>
        </w:rPr>
      </w:pPr>
      <w:r w:rsidRPr="00836C55">
        <w:rPr>
          <w:rFonts w:ascii="Times New Roman" w:hAnsi="Times New Roman" w:cs="Times New Roman"/>
          <w:i/>
          <w:sz w:val="28"/>
          <w:szCs w:val="28"/>
          <w:lang w:val="uz-Cyrl-UZ"/>
        </w:rPr>
        <w:t>фалсафа доктори (PhD), доцент</w:t>
      </w:r>
    </w:p>
    <w:p w14:paraId="154D24F8" w14:textId="77777777" w:rsidR="00221172" w:rsidRDefault="00221172" w:rsidP="00221172">
      <w:pPr>
        <w:spacing w:after="0" w:line="240" w:lineRule="auto"/>
        <w:jc w:val="center"/>
        <w:rPr>
          <w:rFonts w:ascii="Times New Roman" w:eastAsia="Calibri" w:hAnsi="Times New Roman" w:cs="Times New Roman"/>
          <w:b/>
          <w:bCs/>
          <w:color w:val="0D0D0D" w:themeColor="text1" w:themeTint="F2"/>
          <w:sz w:val="28"/>
          <w:szCs w:val="28"/>
          <w:lang w:val="uz-Cyrl-UZ"/>
        </w:rPr>
      </w:pPr>
    </w:p>
    <w:p w14:paraId="6D5592A6" w14:textId="050381DB" w:rsidR="00221172" w:rsidRPr="0051273D" w:rsidRDefault="00221172" w:rsidP="00221172">
      <w:pPr>
        <w:spacing w:after="0" w:line="240" w:lineRule="auto"/>
        <w:jc w:val="center"/>
        <w:rPr>
          <w:rStyle w:val="a7"/>
          <w:rFonts w:ascii="Times New Roman" w:hAnsi="Times New Roman" w:cs="Times New Roman"/>
          <w:sz w:val="28"/>
          <w:szCs w:val="28"/>
          <w:lang w:val="uz-Cyrl-UZ"/>
        </w:rPr>
      </w:pPr>
    </w:p>
    <w:p w14:paraId="06E7C978" w14:textId="77777777" w:rsidR="00221172" w:rsidRPr="0051273D" w:rsidRDefault="00221172" w:rsidP="00221172">
      <w:pPr>
        <w:spacing w:after="0" w:line="240" w:lineRule="auto"/>
        <w:ind w:firstLine="708"/>
        <w:jc w:val="both"/>
        <w:rPr>
          <w:lang w:val="uz-Cyrl-UZ"/>
        </w:rPr>
      </w:pPr>
      <w:r w:rsidRPr="0051273D">
        <w:rPr>
          <w:rFonts w:ascii="Times New Roman" w:hAnsi="Times New Roman" w:cs="Times New Roman"/>
          <w:b/>
          <w:color w:val="0D0D0D" w:themeColor="text1" w:themeTint="F2"/>
          <w:sz w:val="28"/>
          <w:szCs w:val="28"/>
          <w:lang w:val="uz-Cyrl-UZ"/>
        </w:rPr>
        <w:t xml:space="preserve">Аннотация. </w:t>
      </w:r>
      <w:r w:rsidRPr="0051273D">
        <w:rPr>
          <w:rFonts w:ascii="Times New Roman" w:hAnsi="Times New Roman" w:cs="Times New Roman"/>
          <w:color w:val="0D0D0D" w:themeColor="text1" w:themeTint="F2"/>
          <w:sz w:val="28"/>
          <w:szCs w:val="28"/>
          <w:lang w:val="uz-Cyrl-UZ"/>
        </w:rPr>
        <w:t>Мақолада к</w:t>
      </w:r>
      <w:r w:rsidRPr="0051273D">
        <w:rPr>
          <w:rFonts w:ascii="Times New Roman" w:eastAsia="Calibri" w:hAnsi="Times New Roman" w:cs="Times New Roman"/>
          <w:color w:val="0D0D0D" w:themeColor="text1" w:themeTint="F2"/>
          <w:sz w:val="28"/>
          <w:szCs w:val="28"/>
          <w:lang w:val="uz-Cyrl-UZ"/>
        </w:rPr>
        <w:t xml:space="preserve">орхоналар иқтисодий хавфсизлигини таъминлашда нархнинг ҳисоб функцияси, </w:t>
      </w:r>
      <w:r w:rsidRPr="0051273D">
        <w:rPr>
          <w:rFonts w:ascii="Times New Roman" w:hAnsi="Times New Roman" w:cs="Times New Roman"/>
          <w:sz w:val="28"/>
          <w:szCs w:val="28"/>
          <w:lang w:val="uz-Cyrl-UZ"/>
        </w:rPr>
        <w:t>н</w:t>
      </w:r>
      <w:r w:rsidRPr="0051273D">
        <w:rPr>
          <w:rFonts w:ascii="Times New Roman" w:eastAsia="Times New Roman" w:hAnsi="Times New Roman" w:cs="Times New Roman"/>
          <w:color w:val="0D0D0D" w:themeColor="text1" w:themeTint="F2"/>
          <w:sz w:val="28"/>
          <w:szCs w:val="28"/>
          <w:lang w:val="uz-Cyrl-UZ" w:eastAsia="ru-RU"/>
        </w:rPr>
        <w:t xml:space="preserve">арх стратегиялари, </w:t>
      </w:r>
      <w:r w:rsidRPr="0051273D">
        <w:rPr>
          <w:rFonts w:ascii="Times New Roman" w:hAnsi="Times New Roman" w:cs="Times New Roman"/>
          <w:sz w:val="28"/>
          <w:szCs w:val="28"/>
          <w:lang w:val="uz-Cyrl-UZ"/>
        </w:rPr>
        <w:t>к</w:t>
      </w:r>
      <w:r w:rsidRPr="0051273D">
        <w:rPr>
          <w:rFonts w:ascii="Times New Roman" w:eastAsia="Times New Roman" w:hAnsi="Times New Roman" w:cs="Times New Roman"/>
          <w:color w:val="0D0D0D" w:themeColor="text1" w:themeTint="F2"/>
          <w:sz w:val="28"/>
          <w:szCs w:val="28"/>
          <w:lang w:val="uz-Cyrl-UZ" w:eastAsia="ru-RU"/>
        </w:rPr>
        <w:t>орхона нарх сиёсатини ишлаб чиқиш, нарх сиёсатини ишлаб чиқиш ва амалга ошириш босқичлари, к</w:t>
      </w:r>
      <w:r w:rsidRPr="0051273D">
        <w:rPr>
          <w:rFonts w:ascii="Times New Roman" w:eastAsia="Calibri" w:hAnsi="Times New Roman" w:cs="Times New Roman"/>
          <w:bCs/>
          <w:color w:val="0D0D0D" w:themeColor="text1" w:themeTint="F2"/>
          <w:sz w:val="28"/>
          <w:szCs w:val="28"/>
          <w:lang w:val="uz-Cyrl-UZ"/>
        </w:rPr>
        <w:t>орхоналар иқтисодий хавфсизлигини таъминлашда</w:t>
      </w:r>
      <w:r w:rsidRPr="0051273D">
        <w:rPr>
          <w:lang w:val="uz-Cyrl-UZ"/>
        </w:rPr>
        <w:t xml:space="preserve"> </w:t>
      </w:r>
      <w:r w:rsidRPr="0051273D">
        <w:rPr>
          <w:rFonts w:ascii="Times New Roman" w:eastAsia="Calibri" w:hAnsi="Times New Roman" w:cs="Times New Roman"/>
          <w:bCs/>
          <w:color w:val="0D0D0D" w:themeColor="text1" w:themeTint="F2"/>
          <w:sz w:val="28"/>
          <w:szCs w:val="28"/>
          <w:lang w:val="uz-Cyrl-UZ"/>
        </w:rPr>
        <w:t xml:space="preserve">нарх </w:t>
      </w:r>
      <w:r w:rsidRPr="0051273D">
        <w:rPr>
          <w:rFonts w:ascii="Times New Roman" w:eastAsia="Times New Roman" w:hAnsi="Times New Roman" w:cs="Times New Roman"/>
          <w:color w:val="0D0D0D" w:themeColor="text1" w:themeTint="F2"/>
          <w:sz w:val="28"/>
          <w:szCs w:val="28"/>
          <w:lang w:val="uz-Cyrl-UZ" w:eastAsia="ru-RU"/>
        </w:rPr>
        <w:t>стратегияларини танлашга таъсир этувчи омиллар ҳамда к</w:t>
      </w:r>
      <w:r w:rsidRPr="0051273D">
        <w:rPr>
          <w:rFonts w:ascii="Times New Roman" w:eastAsia="Calibri" w:hAnsi="Times New Roman" w:cs="Times New Roman"/>
          <w:bCs/>
          <w:color w:val="0D0D0D" w:themeColor="text1" w:themeTint="F2"/>
          <w:sz w:val="28"/>
          <w:szCs w:val="28"/>
          <w:lang w:val="uz-Cyrl-UZ"/>
        </w:rPr>
        <w:t>орхоналар иқтисодий хавфсизлигини таъминлашда</w:t>
      </w:r>
      <w:r w:rsidRPr="0051273D">
        <w:rPr>
          <w:lang w:val="uz-Cyrl-UZ"/>
        </w:rPr>
        <w:t xml:space="preserve"> </w:t>
      </w:r>
      <w:r w:rsidRPr="0051273D">
        <w:rPr>
          <w:rFonts w:ascii="Times New Roman" w:eastAsia="Times New Roman" w:hAnsi="Times New Roman" w:cs="Times New Roman"/>
          <w:color w:val="0D0D0D" w:themeColor="text1" w:themeTint="F2"/>
          <w:sz w:val="28"/>
          <w:szCs w:val="28"/>
          <w:lang w:val="uz-Cyrl-UZ" w:eastAsia="ru-RU"/>
        </w:rPr>
        <w:t xml:space="preserve">инвестициялар рентабеллиги </w:t>
      </w:r>
      <w:r w:rsidRPr="0051273D">
        <w:rPr>
          <w:rFonts w:ascii="Times New Roman" w:eastAsia="Calibri" w:hAnsi="Times New Roman" w:cs="Times New Roman"/>
          <w:color w:val="0D0D0D" w:themeColor="text1" w:themeTint="F2"/>
          <w:sz w:val="28"/>
          <w:szCs w:val="28"/>
          <w:lang w:val="uz-Cyrl-UZ"/>
        </w:rPr>
        <w:t xml:space="preserve">ёритиб берилган. </w:t>
      </w:r>
    </w:p>
    <w:p w14:paraId="0528A816" w14:textId="77777777" w:rsidR="00221172" w:rsidRPr="0051273D" w:rsidRDefault="00221172" w:rsidP="00221172">
      <w:pPr>
        <w:spacing w:after="0" w:line="240" w:lineRule="auto"/>
        <w:ind w:firstLine="567"/>
        <w:jc w:val="both"/>
        <w:rPr>
          <w:rFonts w:ascii="Times New Roman" w:hAnsi="Times New Roman" w:cs="Times New Roman"/>
          <w:color w:val="0D0D0D" w:themeColor="text1" w:themeTint="F2"/>
          <w:sz w:val="28"/>
          <w:szCs w:val="28"/>
          <w:lang w:val="uz-Cyrl-UZ"/>
        </w:rPr>
      </w:pPr>
      <w:r w:rsidRPr="0051273D">
        <w:rPr>
          <w:rFonts w:ascii="Times New Roman" w:eastAsia="Calibri" w:hAnsi="Times New Roman" w:cs="Times New Roman"/>
          <w:b/>
          <w:bCs/>
          <w:color w:val="0D0D0D" w:themeColor="text1" w:themeTint="F2"/>
          <w:sz w:val="28"/>
          <w:szCs w:val="28"/>
          <w:lang w:val="uz-Cyrl-UZ"/>
        </w:rPr>
        <w:t>Калит сўзлар:</w:t>
      </w:r>
      <w:r w:rsidRPr="0051273D">
        <w:rPr>
          <w:rFonts w:ascii="Times New Roman" w:hAnsi="Times New Roman" w:cs="Times New Roman"/>
          <w:b/>
          <w:color w:val="0D0D0D" w:themeColor="text1" w:themeTint="F2"/>
          <w:sz w:val="28"/>
          <w:szCs w:val="28"/>
          <w:lang w:val="uz-Cyrl-UZ"/>
        </w:rPr>
        <w:t xml:space="preserve"> </w:t>
      </w:r>
      <w:r w:rsidRPr="0051273D">
        <w:rPr>
          <w:rFonts w:ascii="Times New Roman" w:hAnsi="Times New Roman" w:cs="Times New Roman"/>
          <w:color w:val="0D0D0D" w:themeColor="text1" w:themeTint="F2"/>
          <w:sz w:val="28"/>
          <w:szCs w:val="28"/>
          <w:lang w:val="uz-Cyrl-UZ"/>
        </w:rPr>
        <w:t xml:space="preserve">корхона, иқтисодий хавфсизлик, </w:t>
      </w:r>
      <w:r w:rsidRPr="0051273D">
        <w:rPr>
          <w:rFonts w:ascii="Times New Roman" w:hAnsi="Times New Roman" w:cs="Times New Roman"/>
          <w:sz w:val="28"/>
          <w:szCs w:val="28"/>
          <w:lang w:val="uz-Cyrl-UZ"/>
        </w:rPr>
        <w:t>н</w:t>
      </w:r>
      <w:r w:rsidRPr="0051273D">
        <w:rPr>
          <w:rFonts w:ascii="Times New Roman" w:eastAsia="Times New Roman" w:hAnsi="Times New Roman" w:cs="Times New Roman"/>
          <w:color w:val="0D0D0D" w:themeColor="text1" w:themeTint="F2"/>
          <w:sz w:val="28"/>
          <w:szCs w:val="28"/>
          <w:lang w:val="uz-Cyrl-UZ" w:eastAsia="ru-RU"/>
        </w:rPr>
        <w:t>арх стратегиялари</w:t>
      </w:r>
      <w:r w:rsidRPr="0051273D">
        <w:rPr>
          <w:rFonts w:ascii="Times New Roman" w:eastAsia="Calibri" w:hAnsi="Times New Roman" w:cs="Times New Roman"/>
          <w:bCs/>
          <w:color w:val="0D0D0D" w:themeColor="text1" w:themeTint="F2"/>
          <w:sz w:val="28"/>
          <w:szCs w:val="28"/>
          <w:lang w:val="uz-Cyrl-UZ"/>
        </w:rPr>
        <w:t>,</w:t>
      </w:r>
      <w:r w:rsidRPr="0051273D">
        <w:rPr>
          <w:rFonts w:ascii="Times New Roman" w:hAnsi="Times New Roman" w:cs="Times New Roman"/>
          <w:color w:val="0D0D0D" w:themeColor="text1" w:themeTint="F2"/>
          <w:sz w:val="28"/>
          <w:szCs w:val="28"/>
          <w:lang w:val="uz-Cyrl-UZ"/>
        </w:rPr>
        <w:t xml:space="preserve"> </w:t>
      </w:r>
      <w:r w:rsidRPr="0051273D">
        <w:rPr>
          <w:rFonts w:ascii="Times New Roman" w:eastAsia="Times New Roman" w:hAnsi="Times New Roman" w:cs="Times New Roman"/>
          <w:color w:val="0D0D0D" w:themeColor="text1" w:themeTint="F2"/>
          <w:sz w:val="28"/>
          <w:szCs w:val="28"/>
          <w:lang w:val="uz-Cyrl-UZ" w:eastAsia="ru-RU"/>
        </w:rPr>
        <w:t xml:space="preserve">инвестиция, рентабеллик, инвестициялар рентабеллиги </w:t>
      </w:r>
      <w:r w:rsidRPr="0051273D">
        <w:rPr>
          <w:rFonts w:ascii="Times New Roman" w:eastAsia="Calibri" w:hAnsi="Times New Roman" w:cs="Times New Roman"/>
          <w:color w:val="0D0D0D" w:themeColor="text1" w:themeTint="F2"/>
          <w:sz w:val="28"/>
          <w:szCs w:val="28"/>
          <w:lang w:val="uz-Cyrl-UZ"/>
        </w:rPr>
        <w:t>бошқарув ҳисоби</w:t>
      </w:r>
      <w:r w:rsidRPr="0051273D">
        <w:rPr>
          <w:rFonts w:ascii="Times New Roman" w:hAnsi="Times New Roman" w:cs="Times New Roman"/>
          <w:color w:val="0D0D0D" w:themeColor="text1" w:themeTint="F2"/>
          <w:sz w:val="28"/>
          <w:szCs w:val="28"/>
          <w:lang w:val="uz-Cyrl-UZ"/>
        </w:rPr>
        <w:t xml:space="preserve">, </w:t>
      </w:r>
      <w:r w:rsidRPr="0051273D">
        <w:rPr>
          <w:rFonts w:ascii="Times New Roman" w:hAnsi="Times New Roman" w:cs="Times New Roman"/>
          <w:bCs/>
          <w:color w:val="0D0D0D" w:themeColor="text1" w:themeTint="F2"/>
          <w:sz w:val="28"/>
          <w:szCs w:val="28"/>
          <w:lang w:val="uz-Cyrl-UZ"/>
        </w:rPr>
        <w:t>тамойиллар,</w:t>
      </w:r>
      <w:r w:rsidRPr="0051273D">
        <w:rPr>
          <w:rFonts w:ascii="Times New Roman" w:hAnsi="Times New Roman" w:cs="Times New Roman"/>
          <w:color w:val="0D0D0D" w:themeColor="text1" w:themeTint="F2"/>
          <w:sz w:val="28"/>
          <w:szCs w:val="28"/>
          <w:lang w:val="uz-Cyrl-UZ"/>
        </w:rPr>
        <w:t xml:space="preserve"> </w:t>
      </w:r>
      <w:r w:rsidRPr="0051273D">
        <w:rPr>
          <w:rFonts w:ascii="Times New Roman" w:eastAsia="Calibri" w:hAnsi="Times New Roman" w:cs="Times New Roman"/>
          <w:bCs/>
          <w:color w:val="0D0D0D" w:themeColor="text1" w:themeTint="F2"/>
          <w:sz w:val="28"/>
          <w:szCs w:val="28"/>
          <w:lang w:val="uz-Cyrl-UZ"/>
        </w:rPr>
        <w:t>самарадорлик</w:t>
      </w:r>
      <w:r w:rsidRPr="0051273D">
        <w:rPr>
          <w:rFonts w:ascii="Times New Roman" w:hAnsi="Times New Roman" w:cs="Times New Roman"/>
          <w:color w:val="0D0D0D" w:themeColor="text1" w:themeTint="F2"/>
          <w:sz w:val="28"/>
          <w:szCs w:val="28"/>
          <w:lang w:val="uz-Cyrl-UZ"/>
        </w:rPr>
        <w:t>.</w:t>
      </w:r>
    </w:p>
    <w:p w14:paraId="03C4FCE8" w14:textId="77777777" w:rsidR="00221172" w:rsidRPr="0051273D" w:rsidRDefault="00221172" w:rsidP="00221172">
      <w:pPr>
        <w:spacing w:after="0" w:line="240" w:lineRule="auto"/>
        <w:ind w:firstLine="567"/>
        <w:jc w:val="both"/>
        <w:rPr>
          <w:rFonts w:ascii="Times New Roman" w:hAnsi="Times New Roman" w:cs="Times New Roman"/>
          <w:color w:val="0D0D0D" w:themeColor="text1" w:themeTint="F2"/>
          <w:sz w:val="28"/>
          <w:szCs w:val="28"/>
          <w:lang w:val="uz-Cyrl-UZ"/>
        </w:rPr>
      </w:pPr>
      <w:r w:rsidRPr="0051273D">
        <w:rPr>
          <w:rFonts w:ascii="Times New Roman" w:hAnsi="Times New Roman" w:cs="Times New Roman"/>
          <w:b/>
          <w:color w:val="0D0D0D" w:themeColor="text1" w:themeTint="F2"/>
          <w:sz w:val="28"/>
          <w:szCs w:val="28"/>
          <w:lang w:val="uz-Cyrl-UZ"/>
        </w:rPr>
        <w:t xml:space="preserve">Аннотация. </w:t>
      </w:r>
      <w:r w:rsidRPr="0051273D">
        <w:rPr>
          <w:rFonts w:ascii="Times New Roman" w:hAnsi="Times New Roman" w:cs="Times New Roman"/>
          <w:color w:val="0D0D0D" w:themeColor="text1" w:themeTint="F2"/>
          <w:sz w:val="28"/>
          <w:szCs w:val="28"/>
          <w:lang w:val="uz-Cyrl-UZ"/>
        </w:rPr>
        <w:t>В статье рассматриваются расчетная функция цены в обеспечении экономической безопасности предприятий, стратегии ценообразования, разработка ценовой политики предприятия, этапы разработки и реализации ценовой политики, факторы, влияющие на выбор ценовой стратегии в обеспечении экономической безопасности предприятий, рентабельность инвестиций в обеспечение экономической безопасности предприятий.</w:t>
      </w:r>
    </w:p>
    <w:p w14:paraId="37270A80" w14:textId="77777777" w:rsidR="00221172" w:rsidRPr="0051273D" w:rsidRDefault="00221172" w:rsidP="00221172">
      <w:pPr>
        <w:spacing w:after="0" w:line="240" w:lineRule="auto"/>
        <w:ind w:firstLine="567"/>
        <w:jc w:val="both"/>
        <w:rPr>
          <w:rFonts w:ascii="Times New Roman" w:hAnsi="Times New Roman" w:cs="Times New Roman"/>
          <w:b/>
          <w:color w:val="0D0D0D" w:themeColor="text1" w:themeTint="F2"/>
          <w:sz w:val="28"/>
          <w:szCs w:val="28"/>
          <w:lang w:val="uz-Cyrl-UZ"/>
        </w:rPr>
      </w:pPr>
      <w:r w:rsidRPr="0051273D">
        <w:rPr>
          <w:rFonts w:ascii="Times New Roman" w:hAnsi="Times New Roman" w:cs="Times New Roman"/>
          <w:b/>
          <w:color w:val="0D0D0D" w:themeColor="text1" w:themeTint="F2"/>
          <w:sz w:val="28"/>
          <w:szCs w:val="28"/>
          <w:lang w:val="uz-Cyrl-UZ"/>
        </w:rPr>
        <w:t xml:space="preserve">Ключевые слова: </w:t>
      </w:r>
      <w:r w:rsidRPr="0051273D">
        <w:rPr>
          <w:rFonts w:ascii="Times New Roman" w:hAnsi="Times New Roman" w:cs="Times New Roman"/>
          <w:color w:val="0D0D0D" w:themeColor="text1" w:themeTint="F2"/>
          <w:sz w:val="28"/>
          <w:szCs w:val="28"/>
          <w:lang w:val="uz-Cyrl-UZ"/>
        </w:rPr>
        <w:t>предприятие, экономическая безопасность, ценовые стратегии, инвестиции, рентабельность, управленческий учет рентабельности инвестиций, принципы, эффективность.</w:t>
      </w:r>
    </w:p>
    <w:p w14:paraId="6FCAAF82" w14:textId="77777777" w:rsidR="00221172" w:rsidRPr="0051273D" w:rsidRDefault="00221172" w:rsidP="00221172">
      <w:pPr>
        <w:spacing w:after="0" w:line="240" w:lineRule="auto"/>
        <w:ind w:firstLine="567"/>
        <w:jc w:val="both"/>
        <w:rPr>
          <w:rFonts w:ascii="Times New Roman" w:hAnsi="Times New Roman" w:cs="Times New Roman"/>
          <w:color w:val="0D0D0D" w:themeColor="text1" w:themeTint="F2"/>
          <w:sz w:val="28"/>
          <w:szCs w:val="28"/>
          <w:lang w:val="uz-Cyrl-UZ"/>
        </w:rPr>
      </w:pPr>
      <w:r w:rsidRPr="0051273D">
        <w:rPr>
          <w:rFonts w:ascii="Times New Roman" w:hAnsi="Times New Roman" w:cs="Times New Roman"/>
          <w:b/>
          <w:color w:val="0D0D0D" w:themeColor="text1" w:themeTint="F2"/>
          <w:sz w:val="28"/>
          <w:szCs w:val="28"/>
          <w:lang w:val="uz-Cyrl-UZ"/>
        </w:rPr>
        <w:t>Abstract.</w:t>
      </w:r>
      <w:r w:rsidRPr="0051273D">
        <w:rPr>
          <w:rFonts w:ascii="Times New Roman" w:hAnsi="Times New Roman" w:cs="Times New Roman"/>
          <w:color w:val="0D0D0D" w:themeColor="text1" w:themeTint="F2"/>
          <w:sz w:val="28"/>
          <w:szCs w:val="28"/>
          <w:lang w:val="uz-Cyrl-UZ"/>
        </w:rPr>
        <w:t xml:space="preserve"> The article describes the calculation function of price in ensuring economic security of enterprises, price strategies, development of enterprise price policy, stages of development and implementation of price policy, factors affecting the choice of price strategies in ensuring economic security of enterprises, and profitability of investments in ensuring economic security of enterprises.</w:t>
      </w:r>
    </w:p>
    <w:p w14:paraId="4DBBF45A" w14:textId="77777777" w:rsidR="00221172" w:rsidRPr="0051273D" w:rsidRDefault="00221172" w:rsidP="00221172">
      <w:pPr>
        <w:spacing w:after="0" w:line="240" w:lineRule="auto"/>
        <w:ind w:firstLine="567"/>
        <w:jc w:val="both"/>
        <w:rPr>
          <w:rFonts w:ascii="Times New Roman" w:hAnsi="Times New Roman" w:cs="Times New Roman"/>
          <w:color w:val="0D0D0D" w:themeColor="text1" w:themeTint="F2"/>
          <w:sz w:val="28"/>
          <w:szCs w:val="28"/>
          <w:lang w:val="en-US"/>
        </w:rPr>
      </w:pPr>
      <w:r w:rsidRPr="0051273D">
        <w:rPr>
          <w:rFonts w:ascii="Times New Roman" w:hAnsi="Times New Roman" w:cs="Times New Roman"/>
          <w:b/>
          <w:color w:val="0D0D0D" w:themeColor="text1" w:themeTint="F2"/>
          <w:sz w:val="28"/>
          <w:szCs w:val="28"/>
          <w:lang w:val="uz-Cyrl-UZ"/>
        </w:rPr>
        <w:t>Key words:</w:t>
      </w:r>
      <w:r w:rsidRPr="0051273D">
        <w:rPr>
          <w:rFonts w:ascii="Times New Roman" w:hAnsi="Times New Roman" w:cs="Times New Roman"/>
          <w:color w:val="0D0D0D" w:themeColor="text1" w:themeTint="F2"/>
          <w:sz w:val="28"/>
          <w:szCs w:val="28"/>
          <w:lang w:val="uz-Cyrl-UZ"/>
        </w:rPr>
        <w:t xml:space="preserve"> enterprise, economic security, price strategies, investment, profitability, investment profitability management accounting, principles, efficiency.</w:t>
      </w:r>
    </w:p>
    <w:p w14:paraId="3E9A10B7" w14:textId="77777777" w:rsidR="00221172" w:rsidRPr="0051273D" w:rsidRDefault="00221172" w:rsidP="00221172">
      <w:pPr>
        <w:spacing w:after="0" w:line="240" w:lineRule="auto"/>
        <w:ind w:firstLine="709"/>
        <w:jc w:val="both"/>
        <w:rPr>
          <w:rFonts w:ascii="Times New Roman" w:eastAsia="Calibri" w:hAnsi="Times New Roman" w:cs="Times New Roman"/>
          <w:color w:val="0D0D0D" w:themeColor="text1" w:themeTint="F2"/>
          <w:sz w:val="28"/>
          <w:szCs w:val="28"/>
          <w:lang w:val="uz-Cyrl-UZ"/>
        </w:rPr>
      </w:pPr>
      <w:r w:rsidRPr="0051273D">
        <w:rPr>
          <w:rFonts w:ascii="Times New Roman" w:hAnsi="Times New Roman" w:cs="Times New Roman"/>
          <w:b/>
          <w:color w:val="0D0D0D" w:themeColor="text1" w:themeTint="F2"/>
          <w:sz w:val="28"/>
          <w:szCs w:val="28"/>
          <w:lang w:val="uz-Cyrl-UZ"/>
        </w:rPr>
        <w:t xml:space="preserve">Кириш. </w:t>
      </w:r>
      <w:r w:rsidRPr="0051273D">
        <w:rPr>
          <w:rFonts w:ascii="Times New Roman" w:eastAsia="Calibri" w:hAnsi="Times New Roman" w:cs="Times New Roman"/>
          <w:color w:val="0D0D0D" w:themeColor="text1" w:themeTint="F2"/>
          <w:sz w:val="28"/>
          <w:szCs w:val="28"/>
          <w:lang w:val="uz-Cyrl-UZ"/>
        </w:rPr>
        <w:t xml:space="preserve">Нарх иқтисодий категория бўлиб, сотувчи маҳсулотни сотмоқчи бўлган ва харидор уни сотиб олишга тайёр бўлган пул миқдорини англатади. Бошқача қилиб айтганда, нарх маҳсулот қийматининг пулдаги ифодасидир. Агар битим шартлари бир маҳсулотни бошқасига алмаштиришни назарда тутса, иккинчиси биринчи маҳсулотнинг товар нархига айланади. </w:t>
      </w:r>
      <w:r w:rsidRPr="0051273D">
        <w:rPr>
          <w:rFonts w:ascii="Times New Roman" w:eastAsia="Calibri" w:hAnsi="Times New Roman" w:cs="Times New Roman"/>
          <w:color w:val="0D0D0D" w:themeColor="text1" w:themeTint="F2"/>
          <w:sz w:val="28"/>
          <w:szCs w:val="28"/>
          <w:lang w:val="uz-Cyrl-UZ"/>
        </w:rPr>
        <w:lastRenderedPageBreak/>
        <w:t>Демак, нархни шакллантириш бу – товар ва хизматларга нарх белгилаш жараёнидир. Нарх ҳисоб, тақсимлаш ва рағбатлантириш функцияларини бажаради. Нархнинг ҳисоб функцияси маҳсулот ишлаб чиқариш ва сотиш учун ижтимоий зарур бўлган меҳнат харажатларини акс эттиради, ишлаб чиқариш харажатлари ва натижаларини баҳолайди. Тақсимлаш функцияси товарларнинг айрим турлари бўйича акциз солиғи, қўшилган қиймат солиғи ва давлат бюджетига тушадиган марказлаштирилган соф даромаднинг бошқа шакллари бўйича нархларда ҳисобга олишни ўз ичига олади. Рағбатлантириш функцияси ишлаб чиқариш самарадорлигини ошириш, ресурсларни тежаш, янги технологияларни жорий этиш, маҳсулот сифатини яхшилаш ва бошқалар учун қўлланилади.</w:t>
      </w:r>
    </w:p>
    <w:p w14:paraId="37800529" w14:textId="77777777" w:rsidR="00221172" w:rsidRPr="0051273D" w:rsidRDefault="00221172" w:rsidP="00221172">
      <w:pPr>
        <w:spacing w:after="0" w:line="240" w:lineRule="auto"/>
        <w:ind w:firstLine="709"/>
        <w:jc w:val="both"/>
        <w:rPr>
          <w:rFonts w:ascii="Times New Roman" w:hAnsi="Times New Roman" w:cs="Times New Roman"/>
          <w:color w:val="0D0D0D" w:themeColor="text1" w:themeTint="F2"/>
          <w:sz w:val="28"/>
          <w:szCs w:val="28"/>
          <w:lang w:val="uz-Cyrl-UZ"/>
        </w:rPr>
      </w:pPr>
      <w:r w:rsidRPr="0051273D">
        <w:rPr>
          <w:rFonts w:ascii="Times New Roman" w:hAnsi="Times New Roman" w:cs="Times New Roman"/>
          <w:b/>
          <w:color w:val="0D0D0D" w:themeColor="text1" w:themeTint="F2"/>
          <w:sz w:val="28"/>
          <w:szCs w:val="28"/>
          <w:lang w:val="uz-Cyrl-UZ"/>
        </w:rPr>
        <w:t xml:space="preserve">Тадқиқот методологияси: </w:t>
      </w:r>
      <w:r w:rsidRPr="0051273D">
        <w:rPr>
          <w:rFonts w:ascii="Times New Roman" w:hAnsi="Times New Roman" w:cs="Times New Roman"/>
          <w:color w:val="0D0D0D" w:themeColor="text1" w:themeTint="F2"/>
          <w:sz w:val="28"/>
          <w:szCs w:val="28"/>
          <w:lang w:val="uz-Cyrl-UZ"/>
        </w:rPr>
        <w:t>Тадқиқотни ўтказиш жараёнида тизимли ёндашув ва қуйидагилардан фойдаланилди: усуллар: монографик, муаммо ҳолатини ўрганишда, назарий умумлаштириш, хулосаларни қайта ишлаш, тавсифлаш, мавҳум-мантиқий таҳлил қилиш усулларидан фойдаланилган.</w:t>
      </w:r>
    </w:p>
    <w:p w14:paraId="4552D714" w14:textId="77777777" w:rsidR="00221172" w:rsidRPr="0051273D" w:rsidRDefault="00221172" w:rsidP="00221172">
      <w:pPr>
        <w:spacing w:after="0" w:line="240" w:lineRule="auto"/>
        <w:ind w:firstLine="567"/>
        <w:jc w:val="both"/>
        <w:rPr>
          <w:rFonts w:ascii="Times New Roman" w:hAnsi="Times New Roman" w:cs="Times New Roman"/>
          <w:b/>
          <w:color w:val="0D0D0D" w:themeColor="text1" w:themeTint="F2"/>
          <w:sz w:val="28"/>
          <w:szCs w:val="28"/>
          <w:lang w:val="uz-Cyrl-UZ"/>
        </w:rPr>
      </w:pPr>
      <w:r w:rsidRPr="0051273D">
        <w:rPr>
          <w:rFonts w:ascii="Times New Roman" w:hAnsi="Times New Roman" w:cs="Times New Roman"/>
          <w:b/>
          <w:color w:val="0D0D0D" w:themeColor="text1" w:themeTint="F2"/>
          <w:sz w:val="28"/>
          <w:szCs w:val="28"/>
          <w:lang w:val="uz-Cyrl-UZ"/>
        </w:rPr>
        <w:t>Таҳлил ва натижалар:</w:t>
      </w:r>
    </w:p>
    <w:p w14:paraId="1611E44C"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rFonts w:ascii="Times New Roman" w:hAnsi="Times New Roman" w:cs="Times New Roman"/>
          <w:sz w:val="28"/>
          <w:szCs w:val="28"/>
          <w:lang w:val="uz-Cyrl-UZ"/>
        </w:rPr>
        <w:t xml:space="preserve"> к</w:t>
      </w:r>
      <w:r w:rsidRPr="0051273D">
        <w:rPr>
          <w:rFonts w:ascii="Times New Roman" w:eastAsia="Times New Roman" w:hAnsi="Times New Roman" w:cs="Times New Roman"/>
          <w:color w:val="0D0D0D" w:themeColor="text1" w:themeTint="F2"/>
          <w:sz w:val="28"/>
          <w:szCs w:val="28"/>
          <w:lang w:val="uz-Cyrl-UZ" w:eastAsia="ru-RU"/>
        </w:rPr>
        <w:t>орхона нарх сиёсатини ишлаб чиқиш схемасини корхонани ривожлантиришнинг мақсад ва вазифалари, ташкилий тузилмаси ва бошқарув усуллари, корхонада ўрнатилган анъаналар, ишлаб чиқариш харажатлари даражаси ва бошқа ички омиллар, шунингдек ишбилармонлик муҳитининг ҳолати ва ривожланиши, яъни ташқи омиллар асосида мустақил равишда белгилайди. Корхонанинг нарх сиёсатини ишлаб чиқиш ва амалга ошириш жараёни схема кўринишида ифодаланиши мумкин (1-расм).</w:t>
      </w:r>
    </w:p>
    <w:p w14:paraId="476FFCC5" w14:textId="77777777" w:rsidR="00221172" w:rsidRPr="0051273D" w:rsidRDefault="00221172" w:rsidP="00221172">
      <w:pPr>
        <w:shd w:val="clear" w:color="auto" w:fill="FFFFFF"/>
        <w:tabs>
          <w:tab w:val="num" w:pos="360"/>
        </w:tabs>
        <w:spacing w:after="0" w:line="240" w:lineRule="auto"/>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Calibri" w:hAnsi="Times New Roman" w:cs="Times New Roman"/>
          <w:noProof/>
          <w:color w:val="0D0D0D" w:themeColor="text1" w:themeTint="F2"/>
          <w:sz w:val="28"/>
          <w:szCs w:val="28"/>
          <w:lang w:eastAsia="ru-RU"/>
        </w:rPr>
        <mc:AlternateContent>
          <mc:Choice Requires="wpg">
            <w:drawing>
              <wp:anchor distT="0" distB="0" distL="114300" distR="114300" simplePos="0" relativeHeight="251659264" behindDoc="0" locked="0" layoutInCell="1" allowOverlap="1" wp14:anchorId="5AD7F70B" wp14:editId="2A2D55F6">
                <wp:simplePos x="0" y="0"/>
                <wp:positionH relativeFrom="column">
                  <wp:posOffset>82621</wp:posOffset>
                </wp:positionH>
                <wp:positionV relativeFrom="paragraph">
                  <wp:posOffset>-1623</wp:posOffset>
                </wp:positionV>
                <wp:extent cx="5772150" cy="4797778"/>
                <wp:effectExtent l="0" t="0" r="19050" b="22225"/>
                <wp:wrapNone/>
                <wp:docPr id="35" name="Группа 35"/>
                <wp:cNvGraphicFramePr/>
                <a:graphic xmlns:a="http://schemas.openxmlformats.org/drawingml/2006/main">
                  <a:graphicData uri="http://schemas.microsoft.com/office/word/2010/wordprocessingGroup">
                    <wpg:wgp>
                      <wpg:cNvGrpSpPr/>
                      <wpg:grpSpPr>
                        <a:xfrm>
                          <a:off x="0" y="0"/>
                          <a:ext cx="5772150" cy="4797778"/>
                          <a:chOff x="0" y="0"/>
                          <a:chExt cx="3848227" cy="4826635"/>
                        </a:xfrm>
                      </wpg:grpSpPr>
                      <wps:wsp>
                        <wps:cNvPr id="36" name="Поле 2"/>
                        <wps:cNvSpPr txBox="1"/>
                        <wps:spPr>
                          <a:xfrm>
                            <a:off x="487680" y="0"/>
                            <a:ext cx="2880000" cy="286512"/>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CF67F59" w14:textId="77777777" w:rsidR="00221172" w:rsidRPr="00CC3049" w:rsidRDefault="00221172" w:rsidP="00221172">
                              <w:pPr>
                                <w:jc w:val="center"/>
                                <w:rPr>
                                  <w:rFonts w:ascii="Times New Roman" w:hAnsi="Times New Roman"/>
                                  <w:sz w:val="24"/>
                                </w:rPr>
                              </w:pPr>
                              <w:r w:rsidRPr="00CC3049">
                                <w:rPr>
                                  <w:rFonts w:ascii="Times New Roman" w:hAnsi="Times New Roman"/>
                                  <w:sz w:val="24"/>
                                </w:rPr>
                                <w:t>Нарх шакллантириш мақсадларини қўйиш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3"/>
                        <wps:cNvSpPr txBox="1"/>
                        <wps:spPr>
                          <a:xfrm>
                            <a:off x="0" y="560832"/>
                            <a:ext cx="1763395" cy="28638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FB8FF87"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Талабни аниқлаш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Поле 4"/>
                        <wps:cNvSpPr txBox="1"/>
                        <wps:spPr>
                          <a:xfrm>
                            <a:off x="2084832" y="560832"/>
                            <a:ext cx="1763395" cy="28638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EA53424"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Харажатларни баҳолаш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рямая со стрелкой 39"/>
                        <wps:cNvCnPr/>
                        <wps:spPr>
                          <a:xfrm flipH="1">
                            <a:off x="774192" y="286512"/>
                            <a:ext cx="615696" cy="274447"/>
                          </a:xfrm>
                          <a:prstGeom prst="straightConnector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tailEnd type="arrow"/>
                          </a:ln>
                          <a:effectLst/>
                        </wps:spPr>
                        <wps:bodyPr/>
                      </wps:wsp>
                      <wps:wsp>
                        <wps:cNvPr id="40" name="Прямая со стрелкой 40"/>
                        <wps:cNvCnPr/>
                        <wps:spPr>
                          <a:xfrm>
                            <a:off x="2548128" y="292608"/>
                            <a:ext cx="615696" cy="274447"/>
                          </a:xfrm>
                          <a:prstGeom prst="straightConnector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tailEnd type="arrow"/>
                          </a:ln>
                          <a:effectLst/>
                        </wps:spPr>
                        <wps:bodyPr/>
                      </wps:wsp>
                      <wps:wsp>
                        <wps:cNvPr id="41" name="Поле 7"/>
                        <wps:cNvSpPr txBox="1"/>
                        <wps:spPr>
                          <a:xfrm>
                            <a:off x="932688" y="1066800"/>
                            <a:ext cx="2160000" cy="4680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A353680" w14:textId="77777777" w:rsidR="00221172" w:rsidRPr="00CC3049" w:rsidRDefault="00221172" w:rsidP="00221172">
                              <w:pPr>
                                <w:jc w:val="center"/>
                                <w:rPr>
                                  <w:rFonts w:ascii="Times New Roman" w:hAnsi="Times New Roman"/>
                                  <w:sz w:val="24"/>
                                </w:rPr>
                              </w:pPr>
                              <w:r>
                                <w:rPr>
                                  <w:rFonts w:ascii="Times New Roman" w:hAnsi="Times New Roman"/>
                                  <w:sz w:val="24"/>
                                </w:rPr>
                                <w:t>Рақобатчилар нархлари ва товарларини таҳлил қилиш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Прямая соединительная линия 42"/>
                        <wps:cNvCnPr/>
                        <wps:spPr>
                          <a:xfrm flipH="1">
                            <a:off x="1188720" y="847344"/>
                            <a:ext cx="0" cy="219583"/>
                          </a:xfrm>
                          <a:prstGeom prst="lin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wps:wsp>
                      <wps:wsp>
                        <wps:cNvPr id="43" name="Прямая соединительная линия 43"/>
                        <wps:cNvCnPr/>
                        <wps:spPr>
                          <a:xfrm flipH="1">
                            <a:off x="2816352" y="847344"/>
                            <a:ext cx="0" cy="219583"/>
                          </a:xfrm>
                          <a:prstGeom prst="lin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wps:wsp>
                      <wps:wsp>
                        <wps:cNvPr id="44" name="Поле 10"/>
                        <wps:cNvSpPr txBox="1"/>
                        <wps:spPr>
                          <a:xfrm>
                            <a:off x="932688" y="1725168"/>
                            <a:ext cx="2160000" cy="4680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B16E5DB"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Нарх стратегиясини ишлаб чиқиш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Прямая со стрелкой 45"/>
                        <wps:cNvCnPr/>
                        <wps:spPr>
                          <a:xfrm flipH="1">
                            <a:off x="2017776" y="1536192"/>
                            <a:ext cx="0" cy="190373"/>
                          </a:xfrm>
                          <a:prstGeom prst="straightConnector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tailEnd type="arrow"/>
                          </a:ln>
                          <a:effectLst/>
                        </wps:spPr>
                        <wps:bodyPr/>
                      </wps:wsp>
                      <wps:wsp>
                        <wps:cNvPr id="46" name="Поле 12"/>
                        <wps:cNvSpPr txBox="1"/>
                        <wps:spPr>
                          <a:xfrm>
                            <a:off x="932688" y="2377440"/>
                            <a:ext cx="2160000" cy="4680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D50367E" w14:textId="77777777" w:rsidR="00221172" w:rsidRPr="00CC3049" w:rsidRDefault="00221172" w:rsidP="00221172">
                              <w:pPr>
                                <w:jc w:val="center"/>
                                <w:rPr>
                                  <w:rFonts w:ascii="Times New Roman" w:hAnsi="Times New Roman"/>
                                  <w:sz w:val="24"/>
                                </w:rPr>
                              </w:pPr>
                              <w:r>
                                <w:rPr>
                                  <w:rFonts w:ascii="Times New Roman" w:hAnsi="Times New Roman"/>
                                  <w:sz w:val="24"/>
                                </w:rPr>
                                <w:t>Нарх шакллантириш усулини танлаш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рямая со стрелкой 47"/>
                        <wps:cNvCnPr/>
                        <wps:spPr>
                          <a:xfrm flipH="1">
                            <a:off x="2017776" y="2188464"/>
                            <a:ext cx="0" cy="190373"/>
                          </a:xfrm>
                          <a:prstGeom prst="straightConnector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tailEnd type="arrow"/>
                          </a:ln>
                          <a:effectLst/>
                        </wps:spPr>
                        <wps:bodyPr/>
                      </wps:wsp>
                      <wps:wsp>
                        <wps:cNvPr id="48" name="Поле 14"/>
                        <wps:cNvSpPr txBox="1"/>
                        <wps:spPr>
                          <a:xfrm>
                            <a:off x="932688" y="3029712"/>
                            <a:ext cx="2160000" cy="4680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B10153A" w14:textId="77777777" w:rsidR="00221172" w:rsidRPr="00CC3049" w:rsidRDefault="00221172" w:rsidP="00221172">
                              <w:pPr>
                                <w:jc w:val="center"/>
                                <w:rPr>
                                  <w:rFonts w:ascii="Times New Roman" w:hAnsi="Times New Roman"/>
                                  <w:sz w:val="24"/>
                                </w:rPr>
                              </w:pPr>
                              <w:r>
                                <w:rPr>
                                  <w:rFonts w:ascii="Times New Roman" w:hAnsi="Times New Roman"/>
                                  <w:sz w:val="24"/>
                                </w:rPr>
                                <w:t>Якуний нарх</w:t>
                              </w:r>
                              <w:r>
                                <w:rPr>
                                  <w:rFonts w:ascii="Times New Roman" w:hAnsi="Times New Roman"/>
                                  <w:sz w:val="24"/>
                                  <w:lang w:val="uz-Cyrl-UZ"/>
                                </w:rPr>
                                <w:t>ни</w:t>
                              </w:r>
                              <w:r>
                                <w:rPr>
                                  <w:rFonts w:ascii="Times New Roman" w:hAnsi="Times New Roman"/>
                                  <w:sz w:val="24"/>
                                </w:rPr>
                                <w:t xml:space="preserve"> белгилаш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рямая со стрелкой 49"/>
                        <wps:cNvCnPr/>
                        <wps:spPr>
                          <a:xfrm flipH="1">
                            <a:off x="2017776" y="2846832"/>
                            <a:ext cx="0" cy="190373"/>
                          </a:xfrm>
                          <a:prstGeom prst="straightConnector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tailEnd type="arrow"/>
                          </a:ln>
                          <a:effectLst/>
                        </wps:spPr>
                        <wps:bodyPr/>
                      </wps:wsp>
                      <wps:wsp>
                        <wps:cNvPr id="50" name="Поле 16"/>
                        <wps:cNvSpPr txBox="1"/>
                        <wps:spPr>
                          <a:xfrm>
                            <a:off x="932688" y="3700272"/>
                            <a:ext cx="2159635" cy="46799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B226389"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Нархни модификация қилиш тизимини ишлаб чиқиш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Прямая со стрелкой 51"/>
                        <wps:cNvCnPr/>
                        <wps:spPr>
                          <a:xfrm flipH="1">
                            <a:off x="2017776" y="3511296"/>
                            <a:ext cx="0" cy="189865"/>
                          </a:xfrm>
                          <a:prstGeom prst="straightConnector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tailEnd type="arrow"/>
                          </a:ln>
                          <a:effectLst/>
                        </wps:spPr>
                        <wps:bodyPr/>
                      </wps:wsp>
                      <wps:wsp>
                        <wps:cNvPr id="52" name="Поле 19"/>
                        <wps:cNvSpPr txBox="1"/>
                        <wps:spPr>
                          <a:xfrm>
                            <a:off x="932688" y="4358640"/>
                            <a:ext cx="2159635" cy="46799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B08B03D" w14:textId="77777777" w:rsidR="00221172" w:rsidRPr="00CC3049" w:rsidRDefault="00221172" w:rsidP="00221172">
                              <w:pPr>
                                <w:jc w:val="center"/>
                                <w:rPr>
                                  <w:rFonts w:ascii="Times New Roman" w:hAnsi="Times New Roman"/>
                                  <w:sz w:val="24"/>
                                </w:rPr>
                              </w:pPr>
                              <w:r>
                                <w:rPr>
                                  <w:rFonts w:ascii="Times New Roman" w:hAnsi="Times New Roman"/>
                                  <w:sz w:val="24"/>
                                </w:rPr>
                                <w:t>Корхонанинг бозордаги нарх хулқ-атвори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рямая со стрелкой 53"/>
                        <wps:cNvCnPr/>
                        <wps:spPr>
                          <a:xfrm flipH="1">
                            <a:off x="2017776" y="4169664"/>
                            <a:ext cx="0" cy="189865"/>
                          </a:xfrm>
                          <a:prstGeom prst="straightConnector1">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AD7F70B" id="Группа 35" o:spid="_x0000_s1026" style="position:absolute;left:0;text-align:left;margin-left:6.5pt;margin-top:-.15pt;width:454.5pt;height:377.8pt;z-index:251659264;mso-width-relative:margin;mso-height-relative:margin" coordsize="38482,4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">
                <v:shapetype id="_x0000_t202" coordsize="21600,21600" o:spt="202" path="m,l,21600r21600,l21600,xe">
                  <v:stroke joinstyle="miter"/>
                  <v:path gradientshapeok="t" o:connecttype="rect"/>
                </v:shapetype>
                <v:shape id="Поле 2" o:spid="_x0000_s1027" type="#_x0000_t202" style="position:absolute;left:4876;width:28800;height:2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" fillcolor="#b1cbe9" strokecolor="#5b9bd5" strokeweight=".5pt">
                  <v:fill color2="#92b9e4" rotate="t" colors="0 #b1cbe9;.5 #a3c1e5;1 #92b9e4" focus="100%" type="gradient">
                    <o:fill v:ext="view" type="gradientUnscaled"/>
                  </v:fill>
                  <v:textbox>
                    <w:txbxContent>
                      <w:p w14:paraId="1CF67F59" w14:textId="77777777" w:rsidR="00221172" w:rsidRPr="00CC3049" w:rsidRDefault="00221172" w:rsidP="00221172">
                        <w:pPr>
                          <w:jc w:val="center"/>
                          <w:rPr>
                            <w:rFonts w:ascii="Times New Roman" w:hAnsi="Times New Roman"/>
                            <w:sz w:val="24"/>
                          </w:rPr>
                        </w:pPr>
                        <w:r w:rsidRPr="00CC3049">
                          <w:rPr>
                            <w:rFonts w:ascii="Times New Roman" w:hAnsi="Times New Roman"/>
                            <w:sz w:val="24"/>
                          </w:rPr>
                          <w:t>Нарх шакллантириш мақсадларини қўйиш</w:t>
                        </w:r>
                      </w:p>
                    </w:txbxContent>
                  </v:textbox>
                </v:shape>
                <v:shape id="Поле 3" o:spid="_x0000_s1028" type="#_x0000_t202" style="position:absolute;top:5608;width:17633;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" fillcolor="#b1cbe9" strokecolor="#5b9bd5" strokeweight=".5pt">
                  <v:fill color2="#92b9e4" rotate="t" colors="0 #b1cbe9;.5 #a3c1e5;1 #92b9e4" focus="100%" type="gradient">
                    <o:fill v:ext="view" type="gradientUnscaled"/>
                  </v:fill>
                  <v:textbox>
                    <w:txbxContent>
                      <w:p w14:paraId="4FB8FF87"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Талабни аниқлаш </w:t>
                        </w:r>
                      </w:p>
                    </w:txbxContent>
                  </v:textbox>
                </v:shape>
                <v:shape id="Поле 4" o:spid="_x0000_s1029" type="#_x0000_t202" style="position:absolute;left:20848;top:5608;width:17634;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" fillcolor="#b1cbe9" strokecolor="#5b9bd5" strokeweight=".5pt">
                  <v:fill color2="#92b9e4" rotate="t" colors="0 #b1cbe9;.5 #a3c1e5;1 #92b9e4" focus="100%" type="gradient">
                    <o:fill v:ext="view" type="gradientUnscaled"/>
                  </v:fill>
                  <v:textbox>
                    <w:txbxContent>
                      <w:p w14:paraId="4EA53424"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Харажатларни баҳолаш </w:t>
                        </w:r>
                      </w:p>
                    </w:txbxContent>
                  </v:textbox>
                </v:shape>
                <v:shapetype id="_x0000_t32" coordsize="21600,21600" o:spt="32" o:oned="t" path="m,l21600,21600e" filled="f">
                  <v:path arrowok="t" fillok="f" o:connecttype="none"/>
                  <o:lock v:ext="edit" shapetype="t"/>
                </v:shapetype>
                <v:shape id="Прямая со стрелкой 39" o:spid="_x0000_s1030" type="#_x0000_t32" style="position:absolute;left:7741;top:2865;width:6157;height:27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" filled="t" fillcolor="#b1cbe9" strokecolor="#5b9bd5" strokeweight=".5pt">
                  <v:fill color2="#92b9e4" rotate="t" colors="0 #b1cbe9;.5 #a3c1e5;1 #92b9e4" focus="100%" type="gradient">
                    <o:fill v:ext="view" type="gradientUnscaled"/>
                  </v:fill>
                  <v:stroke endarrow="open" joinstyle="miter"/>
                </v:shape>
                <v:shape id="Прямая со стрелкой 40" o:spid="_x0000_s1031" type="#_x0000_t32" style="position:absolute;left:25481;top:2926;width:6157;height:2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" filled="t" fillcolor="#b1cbe9" strokecolor="#5b9bd5" strokeweight=".5pt">
                  <v:fill color2="#92b9e4" rotate="t" colors="0 #b1cbe9;.5 #a3c1e5;1 #92b9e4" focus="100%" type="gradient">
                    <o:fill v:ext="view" type="gradientUnscaled"/>
                  </v:fill>
                  <v:stroke endarrow="open" joinstyle="miter"/>
                </v:shape>
                <v:shape id="Поле 7" o:spid="_x0000_s1032" type="#_x0000_t202" style="position:absolute;left:9326;top:10668;width:21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" fillcolor="#b1cbe9" strokecolor="#5b9bd5" strokeweight=".5pt">
                  <v:fill color2="#92b9e4" rotate="t" colors="0 #b1cbe9;.5 #a3c1e5;1 #92b9e4" focus="100%" type="gradient">
                    <o:fill v:ext="view" type="gradientUnscaled"/>
                  </v:fill>
                  <v:textbox>
                    <w:txbxContent>
                      <w:p w14:paraId="2A353680" w14:textId="77777777" w:rsidR="00221172" w:rsidRPr="00CC3049" w:rsidRDefault="00221172" w:rsidP="00221172">
                        <w:pPr>
                          <w:jc w:val="center"/>
                          <w:rPr>
                            <w:rFonts w:ascii="Times New Roman" w:hAnsi="Times New Roman"/>
                            <w:sz w:val="24"/>
                          </w:rPr>
                        </w:pPr>
                        <w:r>
                          <w:rPr>
                            <w:rFonts w:ascii="Times New Roman" w:hAnsi="Times New Roman"/>
                            <w:sz w:val="24"/>
                          </w:rPr>
                          <w:t>Рақобатчилар нархлари ва товарларини таҳлил қилиш</w:t>
                        </w:r>
                      </w:p>
                    </w:txbxContent>
                  </v:textbox>
                </v:shape>
                <v:line id="Прямая соединительная линия 42" o:spid="_x0000_s1033" style="position:absolute;flip:x;visibility:visible;mso-wrap-style:square" from="11887,8473" to="11887,1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" filled="t" fillcolor="#b1cbe9" strokecolor="#5b9bd5" strokeweight=".5pt">
                  <v:fill color2="#92b9e4" rotate="t" colors="0 #b1cbe9;.5 #a3c1e5;1 #92b9e4" focus="100%" type="gradient">
                    <o:fill v:ext="view" type="gradientUnscaled"/>
                  </v:fill>
                  <v:stroke joinstyle="miter"/>
                </v:line>
                <v:line id="Прямая соединительная линия 43" o:spid="_x0000_s1034" style="position:absolute;flip:x;visibility:visible;mso-wrap-style:square" from="28163,8473" to="28163,1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" filled="t" fillcolor="#b1cbe9" strokecolor="#5b9bd5" strokeweight=".5pt">
                  <v:fill color2="#92b9e4" rotate="t" colors="0 #b1cbe9;.5 #a3c1e5;1 #92b9e4" focus="100%" type="gradient">
                    <o:fill v:ext="view" type="gradientUnscaled"/>
                  </v:fill>
                  <v:stroke joinstyle="miter"/>
                </v:line>
                <v:shape id="Поле 10" o:spid="_x0000_s1035" type="#_x0000_t202" style="position:absolute;left:9326;top:17251;width:21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" fillcolor="#b1cbe9" strokecolor="#5b9bd5" strokeweight=".5pt">
                  <v:fill color2="#92b9e4" rotate="t" colors="0 #b1cbe9;.5 #a3c1e5;1 #92b9e4" focus="100%" type="gradient">
                    <o:fill v:ext="view" type="gradientUnscaled"/>
                  </v:fill>
                  <v:textbox>
                    <w:txbxContent>
                      <w:p w14:paraId="6B16E5DB"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Нарх стратегиясини ишлаб чиқиш </w:t>
                        </w:r>
                      </w:p>
                    </w:txbxContent>
                  </v:textbox>
                </v:shape>
                <v:shape id="Прямая со стрелкой 45" o:spid="_x0000_s1036" type="#_x0000_t32" style="position:absolute;left:20177;top:15361;width:0;height:1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" filled="t" fillcolor="#b1cbe9" strokecolor="#5b9bd5" strokeweight=".5pt">
                  <v:fill color2="#92b9e4" rotate="t" colors="0 #b1cbe9;.5 #a3c1e5;1 #92b9e4" focus="100%" type="gradient">
                    <o:fill v:ext="view" type="gradientUnscaled"/>
                  </v:fill>
                  <v:stroke endarrow="open" joinstyle="miter"/>
                </v:shape>
                <v:shape id="Поле 12" o:spid="_x0000_s1037" type="#_x0000_t202" style="position:absolute;left:9326;top:23774;width:21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" fillcolor="#b1cbe9" strokecolor="#5b9bd5" strokeweight=".5pt">
                  <v:fill color2="#92b9e4" rotate="t" colors="0 #b1cbe9;.5 #a3c1e5;1 #92b9e4" focus="100%" type="gradient">
                    <o:fill v:ext="view" type="gradientUnscaled"/>
                  </v:fill>
                  <v:textbox>
                    <w:txbxContent>
                      <w:p w14:paraId="1D50367E" w14:textId="77777777" w:rsidR="00221172" w:rsidRPr="00CC3049" w:rsidRDefault="00221172" w:rsidP="00221172">
                        <w:pPr>
                          <w:jc w:val="center"/>
                          <w:rPr>
                            <w:rFonts w:ascii="Times New Roman" w:hAnsi="Times New Roman"/>
                            <w:sz w:val="24"/>
                          </w:rPr>
                        </w:pPr>
                        <w:r>
                          <w:rPr>
                            <w:rFonts w:ascii="Times New Roman" w:hAnsi="Times New Roman"/>
                            <w:sz w:val="24"/>
                          </w:rPr>
                          <w:t>Нарх шакллантириш усулини танлаш</w:t>
                        </w:r>
                      </w:p>
                    </w:txbxContent>
                  </v:textbox>
                </v:shape>
                <v:shape id="Прямая со стрелкой 47" o:spid="_x0000_s1038" type="#_x0000_t32" style="position:absolute;left:20177;top:21884;width:0;height:1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" filled="t" fillcolor="#b1cbe9" strokecolor="#5b9bd5" strokeweight=".5pt">
                  <v:fill color2="#92b9e4" rotate="t" colors="0 #b1cbe9;.5 #a3c1e5;1 #92b9e4" focus="100%" type="gradient">
                    <o:fill v:ext="view" type="gradientUnscaled"/>
                  </v:fill>
                  <v:stroke endarrow="open" joinstyle="miter"/>
                </v:shape>
                <v:shape id="Поле 14" o:spid="_x0000_s1039" type="#_x0000_t202" style="position:absolute;left:9326;top:30297;width:21600;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" fillcolor="#b1cbe9" strokecolor="#5b9bd5" strokeweight=".5pt">
                  <v:fill color2="#92b9e4" rotate="t" colors="0 #b1cbe9;.5 #a3c1e5;1 #92b9e4" focus="100%" type="gradient">
                    <o:fill v:ext="view" type="gradientUnscaled"/>
                  </v:fill>
                  <v:textbox>
                    <w:txbxContent>
                      <w:p w14:paraId="2B10153A" w14:textId="77777777" w:rsidR="00221172" w:rsidRPr="00CC3049" w:rsidRDefault="00221172" w:rsidP="00221172">
                        <w:pPr>
                          <w:jc w:val="center"/>
                          <w:rPr>
                            <w:rFonts w:ascii="Times New Roman" w:hAnsi="Times New Roman"/>
                            <w:sz w:val="24"/>
                          </w:rPr>
                        </w:pPr>
                        <w:r>
                          <w:rPr>
                            <w:rFonts w:ascii="Times New Roman" w:hAnsi="Times New Roman"/>
                            <w:sz w:val="24"/>
                          </w:rPr>
                          <w:t>Якуний нарх</w:t>
                        </w:r>
                        <w:r>
                          <w:rPr>
                            <w:rFonts w:ascii="Times New Roman" w:hAnsi="Times New Roman"/>
                            <w:sz w:val="24"/>
                            <w:lang w:val="uz-Cyrl-UZ"/>
                          </w:rPr>
                          <w:t>ни</w:t>
                        </w:r>
                        <w:r>
                          <w:rPr>
                            <w:rFonts w:ascii="Times New Roman" w:hAnsi="Times New Roman"/>
                            <w:sz w:val="24"/>
                          </w:rPr>
                          <w:t xml:space="preserve"> белгилаш</w:t>
                        </w:r>
                      </w:p>
                    </w:txbxContent>
                  </v:textbox>
                </v:shape>
                <v:shape id="Прямая со стрелкой 49" o:spid="_x0000_s1040" type="#_x0000_t32" style="position:absolute;left:20177;top:28468;width:0;height:1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" filled="t" fillcolor="#b1cbe9" strokecolor="#5b9bd5" strokeweight=".5pt">
                  <v:fill color2="#92b9e4" rotate="t" colors="0 #b1cbe9;.5 #a3c1e5;1 #92b9e4" focus="100%" type="gradient">
                    <o:fill v:ext="view" type="gradientUnscaled"/>
                  </v:fill>
                  <v:stroke endarrow="open" joinstyle="miter"/>
                </v:shape>
                <v:shape id="Поле 16" o:spid="_x0000_s1041" type="#_x0000_t202" style="position:absolute;left:9326;top:37002;width:215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" fillcolor="#b1cbe9" strokecolor="#5b9bd5" strokeweight=".5pt">
                  <v:fill color2="#92b9e4" rotate="t" colors="0 #b1cbe9;.5 #a3c1e5;1 #92b9e4" focus="100%" type="gradient">
                    <o:fill v:ext="view" type="gradientUnscaled"/>
                  </v:fill>
                  <v:textbox>
                    <w:txbxContent>
                      <w:p w14:paraId="7B226389" w14:textId="77777777" w:rsidR="00221172" w:rsidRPr="00CC3049" w:rsidRDefault="00221172" w:rsidP="00221172">
                        <w:pPr>
                          <w:jc w:val="center"/>
                          <w:rPr>
                            <w:rFonts w:ascii="Times New Roman" w:hAnsi="Times New Roman"/>
                            <w:sz w:val="24"/>
                          </w:rPr>
                        </w:pPr>
                        <w:r>
                          <w:rPr>
                            <w:rFonts w:ascii="Times New Roman" w:hAnsi="Times New Roman"/>
                            <w:sz w:val="24"/>
                          </w:rPr>
                          <w:t xml:space="preserve">Нархни модификация қилиш тизимини ишлаб чиқиш </w:t>
                        </w:r>
                      </w:p>
                    </w:txbxContent>
                  </v:textbox>
                </v:shape>
                <v:shape id="Прямая со стрелкой 51" o:spid="_x0000_s1042" type="#_x0000_t32" style="position:absolute;left:20177;top:35112;width:0;height:1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" filled="t" fillcolor="#b1cbe9" strokecolor="#5b9bd5" strokeweight=".5pt">
                  <v:fill color2="#92b9e4" rotate="t" colors="0 #b1cbe9;.5 #a3c1e5;1 #92b9e4" focus="100%" type="gradient">
                    <o:fill v:ext="view" type="gradientUnscaled"/>
                  </v:fill>
                  <v:stroke endarrow="open" joinstyle="miter"/>
                </v:shape>
                <v:shape id="Поле 19" o:spid="_x0000_s1043" type="#_x0000_t202" style="position:absolute;left:9326;top:43586;width:21597;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" fillcolor="#b1cbe9" strokecolor="#5b9bd5" strokeweight=".5pt">
                  <v:fill color2="#92b9e4" rotate="t" colors="0 #b1cbe9;.5 #a3c1e5;1 #92b9e4" focus="100%" type="gradient">
                    <o:fill v:ext="view" type="gradientUnscaled"/>
                  </v:fill>
                  <v:textbox>
                    <w:txbxContent>
                      <w:p w14:paraId="5B08B03D" w14:textId="77777777" w:rsidR="00221172" w:rsidRPr="00CC3049" w:rsidRDefault="00221172" w:rsidP="00221172">
                        <w:pPr>
                          <w:jc w:val="center"/>
                          <w:rPr>
                            <w:rFonts w:ascii="Times New Roman" w:hAnsi="Times New Roman"/>
                            <w:sz w:val="24"/>
                          </w:rPr>
                        </w:pPr>
                        <w:r>
                          <w:rPr>
                            <w:rFonts w:ascii="Times New Roman" w:hAnsi="Times New Roman"/>
                            <w:sz w:val="24"/>
                          </w:rPr>
                          <w:t>Корхонанинг бозордаги нарх хулқ-атвори</w:t>
                        </w:r>
                      </w:p>
                    </w:txbxContent>
                  </v:textbox>
                </v:shape>
                <v:shape id="Прямая со стрелкой 53" o:spid="_x0000_s1044" type="#_x0000_t32" style="position:absolute;left:20177;top:41696;width:0;height:18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" filled="t" fillcolor="#b1cbe9" strokecolor="#5b9bd5" strokeweight=".5pt">
                  <v:fill color2="#92b9e4" rotate="t" colors="0 #b1cbe9;.5 #a3c1e5;1 #92b9e4" focus="100%" type="gradient">
                    <o:fill v:ext="view" type="gradientUnscaled"/>
                  </v:fill>
                  <v:stroke endarrow="open" joinstyle="miter"/>
                </v:shape>
              </v:group>
            </w:pict>
          </mc:Fallback>
        </mc:AlternateContent>
      </w:r>
    </w:p>
    <w:p w14:paraId="2E40DE25"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0996FD59"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0081F2E3"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144FA0BF"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4DD66E4B"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36520D59"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04D6E641"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434BF3B3"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53D0FAAF"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132DF18E"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6498903A"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4BE1F163"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35F64785"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44228A04"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7C1586FA"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p>
    <w:p w14:paraId="60E8289E"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456B22B8"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3A1FC735"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702A1857"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19F4A483"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59580670"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20FBD027"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776D3D5C"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34D7E06B" w14:textId="77777777" w:rsidR="00221172"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p>
    <w:p w14:paraId="58C93539" w14:textId="77777777" w:rsidR="00221172" w:rsidRPr="0051273D" w:rsidRDefault="00221172" w:rsidP="00221172">
      <w:pPr>
        <w:shd w:val="clear" w:color="auto" w:fill="FFFFFF"/>
        <w:tabs>
          <w:tab w:val="num" w:pos="360"/>
        </w:tabs>
        <w:spacing w:after="0" w:line="240" w:lineRule="auto"/>
        <w:jc w:val="center"/>
        <w:rPr>
          <w:rFonts w:ascii="Times New Roman" w:eastAsia="Times New Roman" w:hAnsi="Times New Roman" w:cs="Times New Roman"/>
          <w:b/>
          <w:color w:val="0D0D0D" w:themeColor="text1" w:themeTint="F2"/>
          <w:sz w:val="28"/>
          <w:szCs w:val="28"/>
          <w:lang w:val="uz-Cyrl-UZ" w:eastAsia="ru-RU"/>
        </w:rPr>
      </w:pPr>
      <w:r w:rsidRPr="0051273D">
        <w:rPr>
          <w:rFonts w:ascii="Times New Roman" w:eastAsia="Times New Roman" w:hAnsi="Times New Roman" w:cs="Times New Roman"/>
          <w:b/>
          <w:color w:val="0D0D0D" w:themeColor="text1" w:themeTint="F2"/>
          <w:sz w:val="28"/>
          <w:szCs w:val="28"/>
          <w:lang w:val="uz-Cyrl-UZ" w:eastAsia="ru-RU"/>
        </w:rPr>
        <w:t xml:space="preserve">1-расм. </w:t>
      </w:r>
      <w:r w:rsidRPr="0051273D">
        <w:rPr>
          <w:rFonts w:ascii="Times New Roman" w:eastAsia="Calibri" w:hAnsi="Times New Roman" w:cs="Times New Roman"/>
          <w:b/>
          <w:bCs/>
          <w:color w:val="0D0D0D" w:themeColor="text1" w:themeTint="F2"/>
          <w:sz w:val="28"/>
          <w:szCs w:val="28"/>
          <w:lang w:val="uz-Cyrl-UZ"/>
        </w:rPr>
        <w:t>Корхоналар иқтисодий хавфсизлигини таъминлашда</w:t>
      </w:r>
      <w:r w:rsidRPr="0051273D">
        <w:rPr>
          <w:lang w:val="uz-Cyrl-UZ"/>
        </w:rPr>
        <w:t xml:space="preserve"> </w:t>
      </w:r>
      <w:r w:rsidRPr="0051273D">
        <w:rPr>
          <w:rFonts w:ascii="Times New Roman" w:eastAsia="Times New Roman" w:hAnsi="Times New Roman" w:cs="Times New Roman"/>
          <w:b/>
          <w:color w:val="0D0D0D" w:themeColor="text1" w:themeTint="F2"/>
          <w:sz w:val="28"/>
          <w:szCs w:val="28"/>
          <w:lang w:val="uz-Cyrl-UZ" w:eastAsia="ru-RU"/>
        </w:rPr>
        <w:t>нарх сиёсатини ишлаб чиқиш ва амалга ошириш босқичлари</w:t>
      </w:r>
      <w:r w:rsidRPr="0051273D">
        <w:rPr>
          <w:rFonts w:ascii="Times New Roman" w:eastAsia="Times New Roman" w:hAnsi="Times New Roman" w:cs="Times New Roman"/>
          <w:b/>
          <w:color w:val="0D0D0D" w:themeColor="text1" w:themeTint="F2"/>
          <w:sz w:val="28"/>
          <w:szCs w:val="28"/>
          <w:vertAlign w:val="superscript"/>
          <w:lang w:val="uz-Cyrl-UZ" w:eastAsia="ru-RU"/>
        </w:rPr>
        <w:footnoteReference w:id="1"/>
      </w:r>
    </w:p>
    <w:p w14:paraId="3A0BA912"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rFonts w:ascii="Times New Roman" w:hAnsi="Times New Roman" w:cs="Times New Roman"/>
          <w:lang w:val="uz-Cyrl-UZ"/>
        </w:rPr>
        <w:t xml:space="preserve"> н</w:t>
      </w:r>
      <w:r w:rsidRPr="0051273D">
        <w:rPr>
          <w:rFonts w:ascii="Times New Roman" w:eastAsia="Times New Roman" w:hAnsi="Times New Roman" w:cs="Times New Roman"/>
          <w:color w:val="0D0D0D" w:themeColor="text1" w:themeTint="F2"/>
          <w:sz w:val="28"/>
          <w:szCs w:val="28"/>
          <w:lang w:val="uz-Cyrl-UZ" w:eastAsia="ru-RU"/>
        </w:rPr>
        <w:t xml:space="preserve">арх сиёсатини ишлаб чиқишнинг дастлабки босқичида корхона маълум бир маҳсулотни чиқариш орқали қандай иқтисодий мақсадларга эришмоқчи эканлигини аниқ ҳал қилиши керак [1]. </w:t>
      </w:r>
    </w:p>
    <w:p w14:paraId="6C61D773"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Times New Roman" w:hAnsi="Times New Roman" w:cs="Times New Roman"/>
          <w:color w:val="0D0D0D" w:themeColor="text1" w:themeTint="F2"/>
          <w:sz w:val="28"/>
          <w:szCs w:val="28"/>
          <w:lang w:val="uz-Cyrl-UZ" w:eastAsia="ru-RU"/>
        </w:rPr>
        <w:t>Ишлаб чиқарилаётган маҳсулотга талабни шакллантириш қонуниятларини ўрганиш корхонанинг нарх сиёсатини ишлаб чиқишда муҳим босқич ҳисобланади. Талаб қонуниятлари талаб ва таклиф эгри чизиқлари ҳамда нарх эластиклиги коэффициентлари ёрдамида таҳлил қилинади. Талаб эластиклиги қанчалик паст бўлса, маҳсулот сотувчиси шунча юқори нархни белгилаши мумкин. Аксинча, талаб қанчалик эластик бўлса, ишлаб чиқарилган маҳсулотлар нархини пасайтириш сиёсатидан фойдаланишга кўпроқ сабаб бўлади, чунки бу сотиш ҳажмининг ошишига ва натижада корхона даромадига олиб келади</w:t>
      </w:r>
      <w:r w:rsidRPr="0051273D">
        <w:rPr>
          <w:rFonts w:ascii="Times New Roman" w:eastAsia="Times New Roman" w:hAnsi="Times New Roman" w:cs="Times New Roman"/>
          <w:color w:val="0D0D0D" w:themeColor="text1" w:themeTint="F2"/>
          <w:sz w:val="28"/>
          <w:szCs w:val="28"/>
          <w:vertAlign w:val="superscript"/>
          <w:lang w:eastAsia="ru-RU"/>
        </w:rPr>
        <w:footnoteReference w:id="2"/>
      </w:r>
      <w:r w:rsidRPr="0051273D">
        <w:rPr>
          <w:rFonts w:ascii="Times New Roman" w:eastAsia="Times New Roman" w:hAnsi="Times New Roman" w:cs="Times New Roman"/>
          <w:color w:val="0D0D0D" w:themeColor="text1" w:themeTint="F2"/>
          <w:sz w:val="28"/>
          <w:szCs w:val="28"/>
          <w:lang w:val="uz-Cyrl-UZ" w:eastAsia="ru-RU"/>
        </w:rPr>
        <w:t>.</w:t>
      </w:r>
    </w:p>
    <w:p w14:paraId="009354A9"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Times New Roman" w:hAnsi="Times New Roman" w:cs="Times New Roman"/>
          <w:color w:val="0D0D0D" w:themeColor="text1" w:themeTint="F2"/>
          <w:sz w:val="28"/>
          <w:szCs w:val="28"/>
          <w:lang w:val="uz-Cyrl-UZ" w:eastAsia="ru-RU"/>
        </w:rPr>
        <w:t>Пухта ўйланган нарх сиёсатини амалга ошириш учун харажатлар даражаси ва структурасини таҳлил қилиш, ишлаб чиқариш бирлигига ўртача харажатларни ҳисоблаш, уларни режалаштирилган ишлаб чиқариш ҳажми ва бозордаги мавжуд нархлар билан таққослаш керак [2].</w:t>
      </w:r>
    </w:p>
    <w:p w14:paraId="2F2390DE" w14:textId="77777777" w:rsidR="00221172" w:rsidRPr="00711D79"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lang w:val="uz-Cyrl-UZ"/>
        </w:rPr>
        <w:t xml:space="preserve"> т</w:t>
      </w:r>
      <w:r w:rsidRPr="0051273D">
        <w:rPr>
          <w:rFonts w:ascii="Times New Roman" w:eastAsia="Times New Roman" w:hAnsi="Times New Roman" w:cs="Times New Roman"/>
          <w:color w:val="0D0D0D" w:themeColor="text1" w:themeTint="F2"/>
          <w:sz w:val="28"/>
          <w:szCs w:val="28"/>
          <w:lang w:val="uz-Cyrl-UZ" w:eastAsia="ru-RU"/>
        </w:rPr>
        <w:t xml:space="preserve">ўлов қобилияти билан белгиланадиган нархнинг юқори чегараси ва харажатлар натижасида ҳосил бўлган пастки чегара ўртасидаги фарқ баъзан тадбиркорнинг нархларни белгилаш ўйини майдони деб аталади. </w:t>
      </w:r>
      <w:r w:rsidRPr="00711D79">
        <w:rPr>
          <w:rFonts w:ascii="Times New Roman" w:eastAsia="Times New Roman" w:hAnsi="Times New Roman" w:cs="Times New Roman"/>
          <w:color w:val="0D0D0D" w:themeColor="text1" w:themeTint="F2"/>
          <w:sz w:val="28"/>
          <w:szCs w:val="28"/>
          <w:lang w:val="uz-Cyrl-UZ" w:eastAsia="ru-RU"/>
        </w:rPr>
        <w:t>Одатда корхона томонидан ишлаб чиқарилган маълум бир маҳсулот учун маълум бир нарх айнан шу оралиқда белгиланади</w:t>
      </w:r>
      <w:r w:rsidRPr="0051273D">
        <w:rPr>
          <w:rFonts w:ascii="Times New Roman" w:eastAsia="Times New Roman" w:hAnsi="Times New Roman" w:cs="Times New Roman"/>
          <w:color w:val="0D0D0D" w:themeColor="text1" w:themeTint="F2"/>
          <w:sz w:val="28"/>
          <w:szCs w:val="28"/>
          <w:vertAlign w:val="superscript"/>
          <w:lang w:eastAsia="ru-RU"/>
        </w:rPr>
        <w:footnoteReference w:id="3"/>
      </w:r>
      <w:r w:rsidRPr="00711D79">
        <w:rPr>
          <w:rFonts w:ascii="Times New Roman" w:eastAsia="Times New Roman" w:hAnsi="Times New Roman" w:cs="Times New Roman"/>
          <w:color w:val="0D0D0D" w:themeColor="text1" w:themeTint="F2"/>
          <w:sz w:val="28"/>
          <w:szCs w:val="28"/>
          <w:lang w:val="uz-Cyrl-UZ" w:eastAsia="ru-RU"/>
        </w:rPr>
        <w:t>.</w:t>
      </w:r>
    </w:p>
    <w:p w14:paraId="02795458"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rFonts w:ascii="Times New Roman" w:hAnsi="Times New Roman" w:cs="Times New Roman"/>
          <w:sz w:val="28"/>
          <w:szCs w:val="28"/>
          <w:lang w:val="uz-Cyrl-UZ"/>
        </w:rPr>
        <w:t xml:space="preserve"> н</w:t>
      </w:r>
      <w:r w:rsidRPr="0051273D">
        <w:rPr>
          <w:rFonts w:ascii="Times New Roman" w:eastAsia="Times New Roman" w:hAnsi="Times New Roman" w:cs="Times New Roman"/>
          <w:color w:val="0D0D0D" w:themeColor="text1" w:themeTint="F2"/>
          <w:sz w:val="28"/>
          <w:szCs w:val="28"/>
          <w:lang w:val="uz-Cyrl-UZ" w:eastAsia="ru-RU"/>
        </w:rPr>
        <w:t xml:space="preserve">архларни белгилашга бундай ёндашув кўпинча талаб оммавий бўлган бозор маҳсулотлари учун қўлланилади. Бундай ҳолда, товарларнинг нархи ва ишлаб чиқариш ҳажми бир-бири билан чамбарчас боғлиқ бўлади: ишлаб чиқариш ҳажми қанчалик катта бўлса, корхона ишлаб чиқариш харажатларини ва пировардида нархларни камайтириш учун шунча кўп имкониятларга эга бўлади. </w:t>
      </w: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rFonts w:ascii="Times New Roman" w:hAnsi="Times New Roman" w:cs="Times New Roman"/>
          <w:sz w:val="28"/>
          <w:szCs w:val="28"/>
          <w:lang w:val="uz-Cyrl-UZ"/>
        </w:rPr>
        <w:t xml:space="preserve"> у</w:t>
      </w:r>
      <w:r w:rsidRPr="0051273D">
        <w:rPr>
          <w:rFonts w:ascii="Times New Roman" w:eastAsia="Times New Roman" w:hAnsi="Times New Roman" w:cs="Times New Roman"/>
          <w:color w:val="0D0D0D" w:themeColor="text1" w:themeTint="F2"/>
          <w:sz w:val="28"/>
          <w:szCs w:val="28"/>
          <w:lang w:val="uz-Cyrl-UZ" w:eastAsia="ru-RU"/>
        </w:rPr>
        <w:t>шбу нарх шакллантириш стратегиясида қуйидагилар зарур [3]:</w:t>
      </w:r>
    </w:p>
    <w:p w14:paraId="03A55BB9"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Times New Roman" w:hAnsi="Times New Roman" w:cs="Times New Roman"/>
          <w:color w:val="0D0D0D" w:themeColor="text1" w:themeTint="F2"/>
          <w:sz w:val="28"/>
          <w:szCs w:val="28"/>
          <w:lang w:val="uz-Cyrl-UZ" w:eastAsia="ru-RU"/>
        </w:rPr>
        <w:t>бозорда рақобатчи пайдо бўлишига халақит бериш;</w:t>
      </w:r>
    </w:p>
    <w:p w14:paraId="79BC7653"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Times New Roman" w:hAnsi="Times New Roman" w:cs="Times New Roman"/>
          <w:color w:val="0D0D0D" w:themeColor="text1" w:themeTint="F2"/>
          <w:sz w:val="28"/>
          <w:szCs w:val="28"/>
          <w:lang w:val="uz-Cyrl-UZ" w:eastAsia="ru-RU"/>
        </w:rPr>
        <w:t>маҳсулот сифатини яхшилаш ҳақида доимо қайғуриш;</w:t>
      </w:r>
    </w:p>
    <w:p w14:paraId="4E144A7C"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Times New Roman" w:hAnsi="Times New Roman" w:cs="Times New Roman"/>
          <w:color w:val="0D0D0D" w:themeColor="text1" w:themeTint="F2"/>
          <w:sz w:val="28"/>
          <w:szCs w:val="28"/>
          <w:lang w:val="uz-Cyrl-UZ" w:eastAsia="ru-RU"/>
        </w:rPr>
        <w:t>ишлаб чиқариш харажатларини пасайтириш.</w:t>
      </w:r>
    </w:p>
    <w:p w14:paraId="7B7A656A" w14:textId="77777777" w:rsidR="00221172" w:rsidRDefault="00221172" w:rsidP="00221172">
      <w:pPr>
        <w:shd w:val="clear" w:color="auto" w:fill="FFFFFF"/>
        <w:tabs>
          <w:tab w:val="num" w:pos="360"/>
        </w:tabs>
        <w:spacing w:after="0" w:line="240" w:lineRule="auto"/>
        <w:ind w:firstLine="709"/>
        <w:jc w:val="both"/>
        <w:rPr>
          <w:rFonts w:ascii="Times New Roman" w:eastAsia="Calibri" w:hAnsi="Times New Roman" w:cs="Times New Roman"/>
          <w:bCs/>
          <w:color w:val="0D0D0D" w:themeColor="text1" w:themeTint="F2"/>
          <w:sz w:val="28"/>
          <w:szCs w:val="28"/>
          <w:lang w:val="uz-Cyrl-UZ"/>
        </w:rPr>
      </w:pPr>
    </w:p>
    <w:p w14:paraId="219182B4"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711D79">
        <w:rPr>
          <w:lang w:val="uz-Cyrl-UZ"/>
        </w:rPr>
        <w:t xml:space="preserve"> </w:t>
      </w:r>
      <w:r w:rsidRPr="0051273D">
        <w:rPr>
          <w:lang w:val="uz-Cyrl-UZ"/>
        </w:rPr>
        <w:t>н</w:t>
      </w:r>
      <w:r w:rsidRPr="0051273D">
        <w:rPr>
          <w:rFonts w:ascii="Times New Roman" w:eastAsia="Times New Roman" w:hAnsi="Times New Roman" w:cs="Times New Roman"/>
          <w:color w:val="0D0D0D" w:themeColor="text1" w:themeTint="F2"/>
          <w:sz w:val="28"/>
          <w:szCs w:val="28"/>
          <w:lang w:val="uz-Cyrl-UZ" w:eastAsia="ru-RU"/>
        </w:rPr>
        <w:t>арх стратегиялардан бирини танлаш корхона раҳбарияти томонидан қуйидаги омилларга қараб амалга оширилади:</w:t>
      </w:r>
    </w:p>
    <w:p w14:paraId="664FFC25" w14:textId="77777777" w:rsidR="00221172" w:rsidRPr="0051273D" w:rsidRDefault="00221172" w:rsidP="00221172">
      <w:pPr>
        <w:shd w:val="clear" w:color="auto" w:fill="FFFFFF"/>
        <w:tabs>
          <w:tab w:val="num" w:pos="360"/>
        </w:tabs>
        <w:spacing w:after="0" w:line="240" w:lineRule="auto"/>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Times New Roman" w:hAnsi="Times New Roman" w:cs="Times New Roman"/>
          <w:noProof/>
          <w:color w:val="0D0D0D" w:themeColor="text1" w:themeTint="F2"/>
          <w:sz w:val="28"/>
          <w:szCs w:val="28"/>
          <w:lang w:eastAsia="ru-RU"/>
        </w:rPr>
        <w:drawing>
          <wp:inline distT="0" distB="0" distL="0" distR="0" wp14:anchorId="2847869A" wp14:editId="5B037951">
            <wp:extent cx="5972175" cy="3743325"/>
            <wp:effectExtent l="0" t="0" r="47625" b="0"/>
            <wp:docPr id="61" name="Схема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588FF98" w14:textId="77777777" w:rsidR="00221172" w:rsidRPr="0051273D" w:rsidRDefault="00221172" w:rsidP="00221172">
      <w:pPr>
        <w:shd w:val="clear" w:color="auto" w:fill="FFFFFF"/>
        <w:tabs>
          <w:tab w:val="num" w:pos="360"/>
        </w:tabs>
        <w:spacing w:after="0" w:line="240" w:lineRule="auto"/>
        <w:ind w:firstLine="709"/>
        <w:jc w:val="center"/>
        <w:rPr>
          <w:rFonts w:ascii="Times New Roman" w:eastAsia="Times New Roman" w:hAnsi="Times New Roman" w:cs="Times New Roman"/>
          <w:b/>
          <w:color w:val="0D0D0D" w:themeColor="text1" w:themeTint="F2"/>
          <w:sz w:val="28"/>
          <w:szCs w:val="28"/>
          <w:lang w:val="uz-Cyrl-UZ" w:eastAsia="ru-RU"/>
        </w:rPr>
      </w:pPr>
      <w:r w:rsidRPr="0051273D">
        <w:rPr>
          <w:rFonts w:ascii="Times New Roman" w:eastAsia="Times New Roman" w:hAnsi="Times New Roman" w:cs="Times New Roman"/>
          <w:b/>
          <w:color w:val="0D0D0D" w:themeColor="text1" w:themeTint="F2"/>
          <w:sz w:val="28"/>
          <w:szCs w:val="28"/>
          <w:lang w:val="uz-Cyrl-UZ" w:eastAsia="ru-RU"/>
        </w:rPr>
        <w:t xml:space="preserve">2-расм. </w:t>
      </w:r>
      <w:r w:rsidRPr="0051273D">
        <w:rPr>
          <w:rFonts w:ascii="Times New Roman" w:eastAsia="Calibri" w:hAnsi="Times New Roman" w:cs="Times New Roman"/>
          <w:b/>
          <w:bCs/>
          <w:color w:val="0D0D0D" w:themeColor="text1" w:themeTint="F2"/>
          <w:sz w:val="28"/>
          <w:szCs w:val="28"/>
          <w:lang w:val="uz-Cyrl-UZ"/>
        </w:rPr>
        <w:t>Корхоналар иқтисодий хавфсизлигини таъминлашда</w:t>
      </w:r>
      <w:r w:rsidRPr="0051273D">
        <w:rPr>
          <w:lang w:val="uz-Cyrl-UZ"/>
        </w:rPr>
        <w:t xml:space="preserve"> </w:t>
      </w:r>
      <w:r w:rsidRPr="0051273D">
        <w:rPr>
          <w:rFonts w:ascii="Times New Roman" w:eastAsia="Calibri" w:hAnsi="Times New Roman" w:cs="Times New Roman"/>
          <w:b/>
          <w:bCs/>
          <w:color w:val="0D0D0D" w:themeColor="text1" w:themeTint="F2"/>
          <w:sz w:val="28"/>
          <w:szCs w:val="28"/>
          <w:lang w:val="uz-Cyrl-UZ"/>
        </w:rPr>
        <w:t xml:space="preserve">нарх </w:t>
      </w:r>
      <w:r w:rsidRPr="0051273D">
        <w:rPr>
          <w:rFonts w:ascii="Times New Roman" w:eastAsia="Times New Roman" w:hAnsi="Times New Roman" w:cs="Times New Roman"/>
          <w:b/>
          <w:color w:val="0D0D0D" w:themeColor="text1" w:themeTint="F2"/>
          <w:sz w:val="28"/>
          <w:szCs w:val="28"/>
          <w:lang w:val="uz-Cyrl-UZ" w:eastAsia="ru-RU"/>
        </w:rPr>
        <w:t>стратегияларини танлашга таъсир этувчи омиллар</w:t>
      </w:r>
      <w:r w:rsidRPr="0051273D">
        <w:rPr>
          <w:rFonts w:ascii="Times New Roman" w:eastAsia="Times New Roman" w:hAnsi="Times New Roman" w:cs="Times New Roman"/>
          <w:b/>
          <w:color w:val="0D0D0D" w:themeColor="text1" w:themeTint="F2"/>
          <w:sz w:val="28"/>
          <w:szCs w:val="28"/>
          <w:vertAlign w:val="superscript"/>
          <w:lang w:val="uz-Cyrl-UZ" w:eastAsia="ru-RU"/>
        </w:rPr>
        <w:footnoteReference w:id="4"/>
      </w:r>
    </w:p>
    <w:p w14:paraId="13C23021" w14:textId="77777777" w:rsidR="00221172" w:rsidRPr="00711D79"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val="uz-Cyrl-UZ"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lang w:val="uz-Cyrl-UZ"/>
        </w:rPr>
        <w:t xml:space="preserve"> </w:t>
      </w:r>
      <w:r w:rsidRPr="0051273D">
        <w:rPr>
          <w:rFonts w:ascii="Times New Roman" w:eastAsia="Times New Roman" w:hAnsi="Times New Roman" w:cs="Times New Roman"/>
          <w:color w:val="0D0D0D" w:themeColor="text1" w:themeTint="F2"/>
          <w:sz w:val="28"/>
          <w:szCs w:val="28"/>
          <w:lang w:val="uz-Cyrl-UZ" w:eastAsia="ru-RU"/>
        </w:rPr>
        <w:t>товарларга талабнинг шаклланиш қонуниятлари, тармоқдаги умумий вазият, рақобатчиларнинг нархлари ва харажатлари тўғрисида тасаввурга эга бўлиб, ўз нарх стратегиясини белгилаб, корхона ишлаб чиқарилган товарлар учун нарх шакллантиришнинг ўзига хос усулини танлашга ўтиши мумкин. Қуйида э</w:t>
      </w:r>
      <w:r w:rsidRPr="00711D79">
        <w:rPr>
          <w:rFonts w:ascii="Times New Roman" w:eastAsia="Times New Roman" w:hAnsi="Times New Roman" w:cs="Times New Roman"/>
          <w:color w:val="0D0D0D" w:themeColor="text1" w:themeTint="F2"/>
          <w:sz w:val="28"/>
          <w:szCs w:val="28"/>
          <w:lang w:val="uz-Cyrl-UZ" w:eastAsia="ru-RU"/>
        </w:rPr>
        <w:t>нг кўп фойдаланиладиган нарх шакллантириш усулларини кўриб чиқайлик:</w:t>
      </w:r>
    </w:p>
    <w:p w14:paraId="1BBD2786"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711D79">
        <w:rPr>
          <w:lang w:val="uz-Cyrl-UZ"/>
        </w:rPr>
        <w:t xml:space="preserve"> </w:t>
      </w:r>
      <w:r w:rsidRPr="0051273D">
        <w:rPr>
          <w:rFonts w:ascii="Times New Roman" w:eastAsia="Times New Roman" w:hAnsi="Times New Roman" w:cs="Times New Roman"/>
          <w:color w:val="0D0D0D" w:themeColor="text1" w:themeTint="F2"/>
          <w:sz w:val="28"/>
          <w:szCs w:val="28"/>
          <w:lang w:val="uz-Cyrl-UZ" w:eastAsia="ru-RU"/>
        </w:rPr>
        <w:t>х</w:t>
      </w:r>
      <w:r w:rsidRPr="00711D79">
        <w:rPr>
          <w:rFonts w:ascii="Times New Roman" w:eastAsia="Times New Roman" w:hAnsi="Times New Roman" w:cs="Times New Roman"/>
          <w:color w:val="0D0D0D" w:themeColor="text1" w:themeTint="F2"/>
          <w:sz w:val="28"/>
          <w:szCs w:val="28"/>
          <w:lang w:val="uz-Cyrl-UZ" w:eastAsia="ru-RU"/>
        </w:rPr>
        <w:t>аражатлар тўлиқ миқдорига фойда ҳажмига мос келадиган маълум бир сумма қўшилади. Агар ишлаб чиқариш таннархи асос қилиб олинган бўлса, қўшимча (устама) тўлов сотиш харажатларини қоплаши ва фойдани таъминлаши керак. Қандай бўлмасин, қўшимча (устама) тўлов харидорга ўтказиладиган билвосита солиқлар ва божхона тўловларини ўз ичига олади. У аниқ белгиланган товар дифференциациясига эга бўлган корхоналарда анъанавий товарларга нархларни ҳисоблаш, шунингдек, нарх прецедентлари бўлмаган мутлақо янги товарларга нархларни белгилаш учун қўллан</w:t>
      </w:r>
      <w:r w:rsidRPr="0051273D">
        <w:rPr>
          <w:rFonts w:ascii="Times New Roman" w:eastAsia="Times New Roman" w:hAnsi="Times New Roman" w:cs="Times New Roman"/>
          <w:color w:val="0D0D0D" w:themeColor="text1" w:themeTint="F2"/>
          <w:sz w:val="28"/>
          <w:szCs w:val="28"/>
          <w:lang w:val="uz-Cyrl-UZ" w:eastAsia="ru-RU"/>
        </w:rPr>
        <w:t>ил</w:t>
      </w:r>
      <w:r w:rsidRPr="00711D79">
        <w:rPr>
          <w:rFonts w:ascii="Times New Roman" w:eastAsia="Times New Roman" w:hAnsi="Times New Roman" w:cs="Times New Roman"/>
          <w:color w:val="0D0D0D" w:themeColor="text1" w:themeTint="F2"/>
          <w:sz w:val="28"/>
          <w:szCs w:val="28"/>
          <w:lang w:val="uz-Cyrl-UZ" w:eastAsia="ru-RU"/>
        </w:rPr>
        <w:t xml:space="preserve">ади. </w:t>
      </w:r>
      <w:r w:rsidRPr="0051273D">
        <w:rPr>
          <w:rFonts w:ascii="Times New Roman" w:eastAsia="Times New Roman" w:hAnsi="Times New Roman" w:cs="Times New Roman"/>
          <w:color w:val="0D0D0D" w:themeColor="text1" w:themeTint="F2"/>
          <w:sz w:val="28"/>
          <w:szCs w:val="28"/>
          <w:lang w:eastAsia="ru-RU"/>
        </w:rPr>
        <w:t xml:space="preserve">Ушбу </w:t>
      </w:r>
      <w:proofErr w:type="spellStart"/>
      <w:r w:rsidRPr="0051273D">
        <w:rPr>
          <w:rFonts w:ascii="Times New Roman" w:eastAsia="Times New Roman" w:hAnsi="Times New Roman" w:cs="Times New Roman"/>
          <w:color w:val="0D0D0D" w:themeColor="text1" w:themeTint="F2"/>
          <w:sz w:val="28"/>
          <w:szCs w:val="28"/>
          <w:lang w:eastAsia="ru-RU"/>
        </w:rPr>
        <w:t>усул</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рақобатбардошлиги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пасайган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товарларнинг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нархларини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ҳисоблашда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энг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самарали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ҳисобланади</w:t>
      </w:r>
      <w:proofErr w:type="spellEnd"/>
      <w:r w:rsidRPr="0051273D">
        <w:rPr>
          <w:rFonts w:ascii="Times New Roman" w:eastAsia="Times New Roman" w:hAnsi="Times New Roman" w:cs="Times New Roman"/>
          <w:color w:val="0D0D0D" w:themeColor="text1" w:themeTint="F2"/>
          <w:sz w:val="28"/>
          <w:szCs w:val="28"/>
          <w:lang w:eastAsia="ru-RU"/>
        </w:rPr>
        <w:t xml:space="preserve"> [4].</w:t>
      </w:r>
    </w:p>
    <w:p w14:paraId="42A208BC"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rFonts w:ascii="Times New Roman" w:hAnsi="Times New Roman" w:cs="Times New Roman"/>
          <w:sz w:val="28"/>
          <w:szCs w:val="28"/>
        </w:rPr>
        <w:t xml:space="preserve"> </w:t>
      </w:r>
      <w:r w:rsidRPr="0051273D">
        <w:rPr>
          <w:rFonts w:ascii="Times New Roman" w:hAnsi="Times New Roman" w:cs="Times New Roman"/>
          <w:sz w:val="28"/>
          <w:szCs w:val="28"/>
          <w:lang w:val="uz-Cyrl-UZ"/>
        </w:rPr>
        <w:t>с</w:t>
      </w:r>
      <w:proofErr w:type="spellStart"/>
      <w:r w:rsidRPr="0051273D">
        <w:rPr>
          <w:rFonts w:ascii="Times New Roman" w:eastAsia="Times New Roman" w:hAnsi="Times New Roman" w:cs="Times New Roman"/>
          <w:color w:val="0D0D0D" w:themeColor="text1" w:themeTint="F2"/>
          <w:sz w:val="28"/>
          <w:szCs w:val="28"/>
          <w:lang w:eastAsia="ru-RU"/>
        </w:rPr>
        <w:t>отиб</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олинган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хом</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ашё</w:t>
      </w:r>
      <w:proofErr w:type="spellEnd"/>
      <w:r w:rsidRPr="0051273D">
        <w:rPr>
          <w:rFonts w:ascii="Times New Roman" w:eastAsia="Times New Roman" w:hAnsi="Times New Roman" w:cs="Times New Roman"/>
          <w:color w:val="0D0D0D" w:themeColor="text1" w:themeTint="F2"/>
          <w:sz w:val="28"/>
          <w:szCs w:val="28"/>
          <w:lang w:eastAsia="ru-RU"/>
        </w:rPr>
        <w:t xml:space="preserve">, ярим </w:t>
      </w:r>
      <w:proofErr w:type="spellStart"/>
      <w:r w:rsidRPr="0051273D">
        <w:rPr>
          <w:rFonts w:ascii="Times New Roman" w:eastAsia="Times New Roman" w:hAnsi="Times New Roman" w:cs="Times New Roman"/>
          <w:color w:val="0D0D0D" w:themeColor="text1" w:themeTint="F2"/>
          <w:sz w:val="28"/>
          <w:szCs w:val="28"/>
          <w:lang w:eastAsia="ru-RU"/>
        </w:rPr>
        <w:t>тайёр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маҳсулотлар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учун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тўлиқ</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миқдори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lastRenderedPageBreak/>
        <w:t>корхонанинг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товарлар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қийматини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оширишга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қўшган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ҳиссасига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мос</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келадиган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фоизга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оширилади</w:t>
      </w:r>
      <w:proofErr w:type="spellEnd"/>
      <w:r w:rsidRPr="0051273D">
        <w:rPr>
          <w:rFonts w:ascii="Times New Roman" w:eastAsia="Times New Roman" w:hAnsi="Times New Roman" w:cs="Times New Roman"/>
          <w:color w:val="0D0D0D" w:themeColor="text1" w:themeTint="F2"/>
          <w:sz w:val="28"/>
          <w:szCs w:val="28"/>
          <w:lang w:eastAsia="ru-RU"/>
        </w:rPr>
        <w:t xml:space="preserve">. </w:t>
      </w:r>
      <w:r w:rsidRPr="0051273D">
        <w:rPr>
          <w:rFonts w:ascii="Times New Roman" w:eastAsia="Times New Roman" w:hAnsi="Times New Roman" w:cs="Times New Roman"/>
          <w:color w:val="0D0D0D" w:themeColor="text1" w:themeTint="F2"/>
          <w:sz w:val="28"/>
          <w:szCs w:val="28"/>
          <w:lang w:val="uz-Cyrl-UZ" w:eastAsia="ru-RU"/>
        </w:rPr>
        <w:t>Мазкур у</w:t>
      </w:r>
      <w:proofErr w:type="spellStart"/>
      <w:r w:rsidRPr="0051273D">
        <w:rPr>
          <w:rFonts w:ascii="Times New Roman" w:eastAsia="Times New Roman" w:hAnsi="Times New Roman" w:cs="Times New Roman"/>
          <w:color w:val="0D0D0D" w:themeColor="text1" w:themeTint="F2"/>
          <w:sz w:val="28"/>
          <w:szCs w:val="28"/>
          <w:lang w:eastAsia="ru-RU"/>
        </w:rPr>
        <w:t>сул</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узоқ</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муддатли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истиқболга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нарх</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шакллантириш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қарорлари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учун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қўлланилмайди</w:t>
      </w:r>
      <w:proofErr w:type="spellEnd"/>
      <w:r w:rsidRPr="0051273D">
        <w:rPr>
          <w:rFonts w:ascii="Times New Roman" w:eastAsia="Times New Roman" w:hAnsi="Times New Roman" w:cs="Times New Roman"/>
          <w:color w:val="0D0D0D" w:themeColor="text1" w:themeTint="F2"/>
          <w:sz w:val="28"/>
          <w:szCs w:val="28"/>
          <w:lang w:eastAsia="ru-RU"/>
        </w:rPr>
        <w:t xml:space="preserve">, у </w:t>
      </w:r>
      <w:proofErr w:type="spellStart"/>
      <w:r w:rsidRPr="0051273D">
        <w:rPr>
          <w:rFonts w:ascii="Times New Roman" w:eastAsia="Times New Roman" w:hAnsi="Times New Roman" w:cs="Times New Roman"/>
          <w:color w:val="0D0D0D" w:themeColor="text1" w:themeTint="F2"/>
          <w:sz w:val="28"/>
          <w:szCs w:val="28"/>
          <w:lang w:eastAsia="ru-RU"/>
        </w:rPr>
        <w:t>тўлиқ</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усулининг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ўрнини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босмайди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лекин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тўлдиради</w:t>
      </w:r>
      <w:proofErr w:type="spellEnd"/>
      <w:r w:rsidRPr="0051273D">
        <w:rPr>
          <w:rFonts w:ascii="Times New Roman" w:eastAsia="Times New Roman" w:hAnsi="Times New Roman" w:cs="Times New Roman"/>
          <w:color w:val="0D0D0D" w:themeColor="text1" w:themeTint="F2"/>
          <w:sz w:val="28"/>
          <w:szCs w:val="28"/>
          <w:lang w:eastAsia="ru-RU"/>
        </w:rPr>
        <w:t xml:space="preserve">. </w:t>
      </w: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t xml:space="preserve"> </w:t>
      </w:r>
      <w:proofErr w:type="spellStart"/>
      <w:r w:rsidRPr="0051273D">
        <w:rPr>
          <w:rFonts w:ascii="Times New Roman" w:eastAsia="Times New Roman" w:hAnsi="Times New Roman" w:cs="Times New Roman"/>
          <w:color w:val="0D0D0D" w:themeColor="text1" w:themeTint="F2"/>
          <w:sz w:val="28"/>
          <w:szCs w:val="28"/>
          <w:lang w:eastAsia="ru-RU"/>
        </w:rPr>
        <w:t>қуйидагилар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ҳақида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қарор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қабул</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қилиш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ҳолатларида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қўлланилади</w:t>
      </w:r>
      <w:proofErr w:type="spellEnd"/>
      <w:r w:rsidRPr="0051273D">
        <w:rPr>
          <w:rFonts w:ascii="Times New Roman" w:eastAsia="Times New Roman" w:hAnsi="Times New Roman" w:cs="Times New Roman"/>
          <w:color w:val="0D0D0D" w:themeColor="text1" w:themeTint="F2"/>
          <w:sz w:val="28"/>
          <w:szCs w:val="28"/>
          <w:lang w:eastAsia="ru-RU"/>
        </w:rPr>
        <w:t>:</w:t>
      </w:r>
    </w:p>
    <w:p w14:paraId="5D35F1F5"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273D">
        <w:rPr>
          <w:rFonts w:ascii="Times New Roman" w:eastAsia="Times New Roman" w:hAnsi="Times New Roman" w:cs="Times New Roman"/>
          <w:color w:val="0D0D0D" w:themeColor="text1" w:themeTint="F2"/>
          <w:sz w:val="28"/>
          <w:szCs w:val="28"/>
          <w:lang w:eastAsia="ru-RU"/>
        </w:rPr>
        <w:t>-</w:t>
      </w:r>
      <w:proofErr w:type="spellStart"/>
      <w:r w:rsidRPr="0051273D">
        <w:rPr>
          <w:rFonts w:ascii="Times New Roman" w:eastAsia="Times New Roman" w:hAnsi="Times New Roman" w:cs="Times New Roman"/>
          <w:color w:val="0D0D0D" w:themeColor="text1" w:themeTint="F2"/>
          <w:sz w:val="28"/>
          <w:szCs w:val="28"/>
          <w:lang w:eastAsia="ru-RU"/>
        </w:rPr>
        <w:t>ишлаб</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чиқариш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ҳажмини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ошириш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орқали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фойда</w:t>
      </w:r>
      <w:proofErr w:type="spellEnd"/>
      <w:r w:rsidRPr="0051273D">
        <w:rPr>
          <w:rFonts w:ascii="Times New Roman" w:eastAsia="Times New Roman" w:hAnsi="Times New Roman" w:cs="Times New Roman"/>
          <w:color w:val="0D0D0D" w:themeColor="text1" w:themeTint="F2"/>
          <w:sz w:val="28"/>
          <w:szCs w:val="28"/>
          <w:lang w:eastAsia="ru-RU"/>
        </w:rPr>
        <w:t xml:space="preserve"> </w:t>
      </w:r>
      <w:r w:rsidRPr="0051273D">
        <w:rPr>
          <w:rFonts w:ascii="Times New Roman" w:eastAsia="Times New Roman" w:hAnsi="Times New Roman" w:cs="Times New Roman"/>
          <w:color w:val="0D0D0D" w:themeColor="text1" w:themeTint="F2"/>
          <w:sz w:val="28"/>
          <w:szCs w:val="28"/>
          <w:lang w:val="uz-Cyrl-UZ" w:eastAsia="ru-RU"/>
        </w:rPr>
        <w:t xml:space="preserve">миқдорини </w:t>
      </w:r>
      <w:proofErr w:type="spellStart"/>
      <w:r w:rsidRPr="0051273D">
        <w:rPr>
          <w:rFonts w:ascii="Times New Roman" w:eastAsia="Times New Roman" w:hAnsi="Times New Roman" w:cs="Times New Roman"/>
          <w:color w:val="0D0D0D" w:themeColor="text1" w:themeTint="F2"/>
          <w:sz w:val="28"/>
          <w:szCs w:val="28"/>
          <w:lang w:eastAsia="ru-RU"/>
        </w:rPr>
        <w:t>кўпайтириш</w:t>
      </w:r>
      <w:proofErr w:type="spellEnd"/>
      <w:r w:rsidRPr="0051273D">
        <w:rPr>
          <w:rFonts w:ascii="Times New Roman" w:eastAsia="Times New Roman" w:hAnsi="Times New Roman" w:cs="Times New Roman"/>
          <w:color w:val="0D0D0D" w:themeColor="text1" w:themeTint="F2"/>
          <w:sz w:val="28"/>
          <w:szCs w:val="28"/>
          <w:lang w:eastAsia="ru-RU"/>
        </w:rPr>
        <w:t>;</w:t>
      </w:r>
    </w:p>
    <w:p w14:paraId="79901FCA"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273D">
        <w:rPr>
          <w:rFonts w:ascii="Times New Roman" w:eastAsia="Times New Roman" w:hAnsi="Times New Roman" w:cs="Times New Roman"/>
          <w:color w:val="0D0D0D" w:themeColor="text1" w:themeTint="F2"/>
          <w:sz w:val="28"/>
          <w:szCs w:val="28"/>
          <w:lang w:eastAsia="ru-RU"/>
        </w:rPr>
        <w:t>-</w:t>
      </w:r>
      <w:r w:rsidRPr="0051273D">
        <w:rPr>
          <w:rFonts w:ascii="Times New Roman" w:eastAsia="Calibri"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lang w:eastAsia="ru-RU"/>
        </w:rPr>
        <w:t>рақобат</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курашини</w:t>
      </w:r>
      <w:proofErr w:type="spellEnd"/>
      <w:r w:rsidRPr="0051273D">
        <w:rPr>
          <w:rFonts w:ascii="Times New Roman" w:eastAsia="Times New Roman" w:hAnsi="Times New Roman" w:cs="Times New Roman"/>
          <w:color w:val="0D0D0D" w:themeColor="text1" w:themeTint="F2"/>
          <w:sz w:val="28"/>
          <w:szCs w:val="28"/>
          <w:lang w:eastAsia="ru-RU"/>
        </w:rPr>
        <w:t xml:space="preserve"> рад </w:t>
      </w:r>
      <w:proofErr w:type="spellStart"/>
      <w:r w:rsidRPr="0051273D">
        <w:rPr>
          <w:rFonts w:ascii="Times New Roman" w:eastAsia="Times New Roman" w:hAnsi="Times New Roman" w:cs="Times New Roman"/>
          <w:color w:val="0D0D0D" w:themeColor="text1" w:themeTint="F2"/>
          <w:sz w:val="28"/>
          <w:szCs w:val="28"/>
          <w:lang w:eastAsia="ru-RU"/>
        </w:rPr>
        <w:t>этиш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ёки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давом</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эттириш</w:t>
      </w:r>
      <w:proofErr w:type="spellEnd"/>
      <w:r w:rsidRPr="0051273D">
        <w:rPr>
          <w:rFonts w:ascii="Times New Roman" w:eastAsia="Times New Roman" w:hAnsi="Times New Roman" w:cs="Times New Roman"/>
          <w:color w:val="0D0D0D" w:themeColor="text1" w:themeTint="F2"/>
          <w:sz w:val="28"/>
          <w:szCs w:val="28"/>
          <w:lang w:eastAsia="ru-RU"/>
        </w:rPr>
        <w:t>;</w:t>
      </w:r>
    </w:p>
    <w:p w14:paraId="292075C8"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273D">
        <w:rPr>
          <w:rFonts w:ascii="Times New Roman" w:eastAsia="Times New Roman" w:hAnsi="Times New Roman" w:cs="Times New Roman"/>
          <w:color w:val="0D0D0D" w:themeColor="text1" w:themeTint="F2"/>
          <w:sz w:val="28"/>
          <w:szCs w:val="28"/>
          <w:lang w:eastAsia="ru-RU"/>
        </w:rPr>
        <w:t>-</w:t>
      </w:r>
      <w:proofErr w:type="spellStart"/>
      <w:r w:rsidRPr="0051273D">
        <w:rPr>
          <w:rFonts w:ascii="Times New Roman" w:eastAsia="Times New Roman" w:hAnsi="Times New Roman" w:cs="Times New Roman"/>
          <w:color w:val="0D0D0D" w:themeColor="text1" w:themeTint="F2"/>
          <w:sz w:val="28"/>
          <w:szCs w:val="28"/>
          <w:lang w:eastAsia="ru-RU"/>
        </w:rPr>
        <w:t>рентабеллиги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энг</w:t>
      </w:r>
      <w:proofErr w:type="spellEnd"/>
      <w:r w:rsidRPr="0051273D">
        <w:rPr>
          <w:rFonts w:ascii="Times New Roman" w:eastAsia="Times New Roman" w:hAnsi="Times New Roman" w:cs="Times New Roman"/>
          <w:color w:val="0D0D0D" w:themeColor="text1" w:themeTint="F2"/>
          <w:sz w:val="28"/>
          <w:szCs w:val="28"/>
          <w:lang w:eastAsia="ru-RU"/>
        </w:rPr>
        <w:t xml:space="preserve"> баланд </w:t>
      </w:r>
      <w:proofErr w:type="spellStart"/>
      <w:r w:rsidRPr="0051273D">
        <w:rPr>
          <w:rFonts w:ascii="Times New Roman" w:eastAsia="Times New Roman" w:hAnsi="Times New Roman" w:cs="Times New Roman"/>
          <w:color w:val="0D0D0D" w:themeColor="text1" w:themeTint="F2"/>
          <w:sz w:val="28"/>
          <w:szCs w:val="28"/>
          <w:lang w:eastAsia="ru-RU"/>
        </w:rPr>
        <w:t>ва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энг</w:t>
      </w:r>
      <w:proofErr w:type="spellEnd"/>
      <w:r w:rsidRPr="0051273D">
        <w:rPr>
          <w:rFonts w:ascii="Times New Roman" w:eastAsia="Times New Roman" w:hAnsi="Times New Roman" w:cs="Times New Roman"/>
          <w:color w:val="0D0D0D" w:themeColor="text1" w:themeTint="F2"/>
          <w:sz w:val="28"/>
          <w:szCs w:val="28"/>
          <w:lang w:eastAsia="ru-RU"/>
        </w:rPr>
        <w:t xml:space="preserve"> паст </w:t>
      </w:r>
      <w:proofErr w:type="spellStart"/>
      <w:r w:rsidRPr="0051273D">
        <w:rPr>
          <w:rFonts w:ascii="Times New Roman" w:eastAsia="Times New Roman" w:hAnsi="Times New Roman" w:cs="Times New Roman"/>
          <w:color w:val="0D0D0D" w:themeColor="text1" w:themeTint="F2"/>
          <w:sz w:val="28"/>
          <w:szCs w:val="28"/>
          <w:lang w:eastAsia="ru-RU"/>
        </w:rPr>
        <w:t>маҳсулотларни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аниқлашда</w:t>
      </w:r>
      <w:proofErr w:type="spellEnd"/>
      <w:r w:rsidRPr="0051273D">
        <w:rPr>
          <w:rFonts w:ascii="Times New Roman" w:eastAsia="Times New Roman" w:hAnsi="Times New Roman" w:cs="Times New Roman"/>
          <w:color w:val="0D0D0D" w:themeColor="text1" w:themeTint="F2"/>
          <w:sz w:val="28"/>
          <w:szCs w:val="28"/>
          <w:lang w:eastAsia="ru-RU"/>
        </w:rPr>
        <w:t xml:space="preserve"> ассортимент </w:t>
      </w:r>
      <w:proofErr w:type="spellStart"/>
      <w:r w:rsidRPr="0051273D">
        <w:rPr>
          <w:rFonts w:ascii="Times New Roman" w:eastAsia="Times New Roman" w:hAnsi="Times New Roman" w:cs="Times New Roman"/>
          <w:color w:val="0D0D0D" w:themeColor="text1" w:themeTint="F2"/>
          <w:sz w:val="28"/>
          <w:szCs w:val="28"/>
          <w:lang w:eastAsia="ru-RU"/>
        </w:rPr>
        <w:t>сиёсатини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ўзгартириш</w:t>
      </w:r>
      <w:proofErr w:type="spellEnd"/>
      <w:r w:rsidRPr="0051273D">
        <w:rPr>
          <w:rFonts w:ascii="Times New Roman" w:eastAsia="Times New Roman" w:hAnsi="Times New Roman" w:cs="Times New Roman"/>
          <w:color w:val="0D0D0D" w:themeColor="text1" w:themeTint="F2"/>
          <w:sz w:val="28"/>
          <w:szCs w:val="28"/>
          <w:lang w:eastAsia="ru-RU"/>
        </w:rPr>
        <w:t>;</w:t>
      </w:r>
    </w:p>
    <w:p w14:paraId="5D5334A0"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273D">
        <w:rPr>
          <w:rFonts w:ascii="Times New Roman" w:eastAsia="Times New Roman" w:hAnsi="Times New Roman" w:cs="Times New Roman"/>
          <w:color w:val="0D0D0D" w:themeColor="text1" w:themeTint="F2"/>
          <w:sz w:val="28"/>
          <w:szCs w:val="28"/>
          <w:lang w:eastAsia="ru-RU"/>
        </w:rPr>
        <w:t>-</w:t>
      </w:r>
      <w:proofErr w:type="spellStart"/>
      <w:r w:rsidRPr="0051273D">
        <w:rPr>
          <w:rFonts w:ascii="Times New Roman" w:eastAsia="Times New Roman" w:hAnsi="Times New Roman" w:cs="Times New Roman"/>
          <w:color w:val="0D0D0D" w:themeColor="text1" w:themeTint="F2"/>
          <w:sz w:val="28"/>
          <w:szCs w:val="28"/>
          <w:lang w:eastAsia="ru-RU"/>
        </w:rPr>
        <w:t>бир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марталик</w:t>
      </w:r>
      <w:proofErr w:type="spellEnd"/>
      <w:r w:rsidRPr="0051273D">
        <w:rPr>
          <w:rFonts w:ascii="Times New Roman" w:eastAsia="Times New Roman" w:hAnsi="Times New Roman" w:cs="Times New Roman"/>
          <w:color w:val="0D0D0D" w:themeColor="text1" w:themeTint="F2"/>
          <w:sz w:val="28"/>
          <w:szCs w:val="28"/>
          <w:lang w:eastAsia="ru-RU"/>
        </w:rPr>
        <w:t xml:space="preserve"> (</w:t>
      </w:r>
      <w:r w:rsidRPr="0051273D">
        <w:rPr>
          <w:rFonts w:ascii="Times New Roman" w:eastAsia="Times New Roman" w:hAnsi="Times New Roman" w:cs="Times New Roman"/>
          <w:color w:val="0D0D0D" w:themeColor="text1" w:themeTint="F2"/>
          <w:sz w:val="28"/>
          <w:szCs w:val="28"/>
          <w:lang w:val="uz-Cyrl-UZ" w:eastAsia="ru-RU"/>
        </w:rPr>
        <w:t>алоҳида</w:t>
      </w:r>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буюртмалар</w:t>
      </w:r>
      <w:proofErr w:type="spellEnd"/>
      <w:r w:rsidRPr="0051273D">
        <w:rPr>
          <w:rFonts w:ascii="Times New Roman" w:eastAsia="Times New Roman" w:hAnsi="Times New Roman" w:cs="Times New Roman"/>
          <w:color w:val="0D0D0D" w:themeColor="text1" w:themeTint="F2"/>
          <w:sz w:val="28"/>
          <w:szCs w:val="28"/>
          <w:lang w:val="uz-Cyrl-UZ" w:eastAsia="ru-RU"/>
        </w:rPr>
        <w:t>ни бажариш</w:t>
      </w:r>
      <w:r w:rsidRPr="0051273D">
        <w:rPr>
          <w:rFonts w:ascii="Times New Roman" w:eastAsia="Times New Roman" w:hAnsi="Times New Roman" w:cs="Times New Roman"/>
          <w:color w:val="0D0D0D" w:themeColor="text1" w:themeTint="F2"/>
          <w:sz w:val="28"/>
          <w:szCs w:val="28"/>
          <w:lang w:eastAsia="ru-RU"/>
        </w:rPr>
        <w:t>.</w:t>
      </w:r>
    </w:p>
    <w:p w14:paraId="5C16B617"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proofErr w:type="spellStart"/>
      <w:r w:rsidRPr="0051273D">
        <w:rPr>
          <w:rFonts w:ascii="Times New Roman" w:eastAsia="Times New Roman" w:hAnsi="Times New Roman" w:cs="Times New Roman"/>
          <w:color w:val="0D0D0D" w:themeColor="text1" w:themeTint="F2"/>
          <w:sz w:val="28"/>
          <w:szCs w:val="28"/>
          <w:lang w:eastAsia="ru-RU"/>
        </w:rPr>
        <w:t>Маржинал</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усули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ишлаб</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чиқариш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бирлигига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ўзгарувчан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етарли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фойда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маржасини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таъминлайдиган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ва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қоплайдиган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фоизга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ўсишини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англатади</w:t>
      </w:r>
      <w:proofErr w:type="spellEnd"/>
      <w:r w:rsidRPr="0051273D">
        <w:rPr>
          <w:rFonts w:ascii="Times New Roman" w:eastAsia="Times New Roman" w:hAnsi="Times New Roman" w:cs="Times New Roman"/>
          <w:color w:val="0D0D0D" w:themeColor="text1" w:themeTint="F2"/>
          <w:sz w:val="28"/>
          <w:szCs w:val="28"/>
          <w:lang w:eastAsia="ru-RU"/>
        </w:rPr>
        <w:t xml:space="preserve">. </w:t>
      </w:r>
      <w:r w:rsidRPr="0051273D">
        <w:rPr>
          <w:rFonts w:ascii="Times New Roman" w:eastAsia="Times New Roman" w:hAnsi="Times New Roman" w:cs="Times New Roman"/>
          <w:color w:val="0D0D0D" w:themeColor="text1" w:themeTint="F2"/>
          <w:sz w:val="28"/>
          <w:szCs w:val="28"/>
          <w:lang w:val="uz-Cyrl-UZ" w:eastAsia="ru-RU"/>
        </w:rPr>
        <w:t>Бунда н</w:t>
      </w:r>
      <w:proofErr w:type="spellStart"/>
      <w:r w:rsidRPr="0051273D">
        <w:rPr>
          <w:rFonts w:ascii="Times New Roman" w:eastAsia="Times New Roman" w:hAnsi="Times New Roman" w:cs="Times New Roman"/>
          <w:color w:val="0D0D0D" w:themeColor="text1" w:themeTint="F2"/>
          <w:sz w:val="28"/>
          <w:szCs w:val="28"/>
          <w:lang w:eastAsia="ru-RU"/>
        </w:rPr>
        <w:t>архларнинг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кенгроқ</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имкониятлари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тақдим</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этилади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доимий</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тўлиқ</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қоплаш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ва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фойдани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максимал</w:t>
      </w:r>
      <w:proofErr w:type="spellEnd"/>
      <w:r w:rsidRPr="0051273D">
        <w:rPr>
          <w:rFonts w:ascii="Times New Roman" w:eastAsia="Times New Roman" w:hAnsi="Times New Roman" w:cs="Times New Roman"/>
          <w:color w:val="0D0D0D" w:themeColor="text1" w:themeTint="F2"/>
          <w:sz w:val="28"/>
          <w:szCs w:val="28"/>
          <w:lang w:val="uz-Cyrl-UZ" w:eastAsia="ru-RU"/>
        </w:rPr>
        <w:t>лаштириш</w:t>
      </w:r>
      <w:r w:rsidRPr="0051273D">
        <w:rPr>
          <w:rFonts w:ascii="Times New Roman" w:eastAsia="Times New Roman" w:hAnsi="Times New Roman" w:cs="Times New Roman"/>
          <w:color w:val="0D0D0D" w:themeColor="text1" w:themeTint="F2"/>
          <w:sz w:val="28"/>
          <w:szCs w:val="28"/>
          <w:lang w:eastAsia="ru-RU"/>
        </w:rPr>
        <w:t xml:space="preserve"> [5].</w:t>
      </w:r>
    </w:p>
    <w:p w14:paraId="6E5473A2" w14:textId="77777777" w:rsidR="00221172" w:rsidRPr="0051273D" w:rsidRDefault="00221172" w:rsidP="00221172">
      <w:pPr>
        <w:shd w:val="clear" w:color="auto" w:fill="FFFFFF"/>
        <w:tabs>
          <w:tab w:val="num" w:pos="360"/>
        </w:tabs>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t xml:space="preserve"> </w:t>
      </w:r>
      <w:r w:rsidRPr="0051273D">
        <w:rPr>
          <w:rFonts w:ascii="Times New Roman" w:eastAsia="Times New Roman" w:hAnsi="Times New Roman" w:cs="Times New Roman"/>
          <w:color w:val="0D0D0D" w:themeColor="text1" w:themeTint="F2"/>
          <w:sz w:val="28"/>
          <w:szCs w:val="28"/>
          <w:lang w:val="uz-Cyrl-UZ" w:eastAsia="ru-RU"/>
        </w:rPr>
        <w:t>и</w:t>
      </w:r>
      <w:proofErr w:type="spellStart"/>
      <w:r w:rsidRPr="0051273D">
        <w:rPr>
          <w:rFonts w:ascii="Times New Roman" w:eastAsia="Times New Roman" w:hAnsi="Times New Roman" w:cs="Times New Roman"/>
          <w:color w:val="0D0D0D" w:themeColor="text1" w:themeTint="F2"/>
          <w:sz w:val="28"/>
          <w:szCs w:val="28"/>
          <w:lang w:eastAsia="ru-RU"/>
        </w:rPr>
        <w:t>нвестициялар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рентабеллиги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усули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шунга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асосланадики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лойиҳа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қарз</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олинган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маблағлар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қийматидан</w:t>
      </w:r>
      <w:proofErr w:type="spellEnd"/>
      <w:r w:rsidRPr="0051273D">
        <w:rPr>
          <w:rFonts w:ascii="Times New Roman" w:eastAsia="Times New Roman" w:hAnsi="Times New Roman" w:cs="Times New Roman"/>
          <w:color w:val="0D0D0D" w:themeColor="text1" w:themeTint="F2"/>
          <w:sz w:val="28"/>
          <w:szCs w:val="28"/>
          <w:lang w:eastAsia="ru-RU"/>
        </w:rPr>
        <w:t xml:space="preserve"> паст </w:t>
      </w:r>
      <w:proofErr w:type="spellStart"/>
      <w:r w:rsidRPr="0051273D">
        <w:rPr>
          <w:rFonts w:ascii="Times New Roman" w:eastAsia="Times New Roman" w:hAnsi="Times New Roman" w:cs="Times New Roman"/>
          <w:color w:val="0D0D0D" w:themeColor="text1" w:themeTint="F2"/>
          <w:sz w:val="28"/>
          <w:szCs w:val="28"/>
          <w:lang w:eastAsia="ru-RU"/>
        </w:rPr>
        <w:t>бўлмаган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рентабелликни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таъминлаши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керак</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Маҳсулот</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бирлигининг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умумий</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харажатларига</w:t>
      </w:r>
      <w:proofErr w:type="spellEnd"/>
      <w:r w:rsidRPr="0051273D">
        <w:rPr>
          <w:rFonts w:ascii="Times New Roman" w:eastAsia="Times New Roman" w:hAnsi="Times New Roman" w:cs="Times New Roman"/>
          <w:color w:val="0D0D0D" w:themeColor="text1" w:themeTint="F2"/>
          <w:sz w:val="28"/>
          <w:szCs w:val="28"/>
          <w:lang w:eastAsia="ru-RU"/>
        </w:rPr>
        <w:t xml:space="preserve"> кредит </w:t>
      </w:r>
      <w:proofErr w:type="spellStart"/>
      <w:r w:rsidRPr="0051273D">
        <w:rPr>
          <w:rFonts w:ascii="Times New Roman" w:eastAsia="Times New Roman" w:hAnsi="Times New Roman" w:cs="Times New Roman"/>
          <w:color w:val="0D0D0D" w:themeColor="text1" w:themeTint="F2"/>
          <w:sz w:val="28"/>
          <w:szCs w:val="28"/>
          <w:lang w:eastAsia="ru-RU"/>
        </w:rPr>
        <w:t>бўйича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фоизлар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қўшилади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Товарларни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ишлаб</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чиқариш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ва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сотиш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учун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зарур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бўлган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молиявий</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ресурсларни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тўлашни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ҳисобга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оладиган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ягона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усул</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Бу</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уларнинг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бири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ўз</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ўзгарувчан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харажатларини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талаб</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қиладиган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маҳсулотларнинг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кенг</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ассортиментига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эга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бўлган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корхоналар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учун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мос</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келади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Анъанавий</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равишда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ишлаб</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чиқарилган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бозор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нархига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эга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бўлган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маҳсулотлар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учун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ҳам</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янги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маҳсулотлар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учун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ҳам</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мос</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келади</w:t>
      </w:r>
      <w:proofErr w:type="spellEnd"/>
      <w:r w:rsidRPr="0051273D">
        <w:rPr>
          <w:rFonts w:ascii="Times New Roman" w:eastAsia="Times New Roman" w:hAnsi="Times New Roman" w:cs="Times New Roman"/>
          <w:color w:val="0D0D0D" w:themeColor="text1" w:themeTint="F2"/>
          <w:sz w:val="28"/>
          <w:szCs w:val="28"/>
          <w:lang w:eastAsia="ru-RU"/>
        </w:rPr>
        <w:t xml:space="preserve">. У </w:t>
      </w:r>
      <w:proofErr w:type="spellStart"/>
      <w:r w:rsidRPr="0051273D">
        <w:rPr>
          <w:rFonts w:ascii="Times New Roman" w:eastAsia="Times New Roman" w:hAnsi="Times New Roman" w:cs="Times New Roman"/>
          <w:color w:val="0D0D0D" w:themeColor="text1" w:themeTint="F2"/>
          <w:sz w:val="28"/>
          <w:szCs w:val="28"/>
          <w:lang w:eastAsia="ru-RU"/>
        </w:rPr>
        <w:t>корхона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учун</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янги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маҳсулот</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ишлаб</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чиқариш</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ҳажми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тўғрисида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қарор</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қабул</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қилишда</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муваффақиятли</w:t>
      </w:r>
      <w:proofErr w:type="spellEnd"/>
      <w:r w:rsidRPr="0051273D">
        <w:rPr>
          <w:rFonts w:ascii="Times New Roman" w:eastAsia="Times New Roman" w:hAnsi="Times New Roman" w:cs="Times New Roman"/>
          <w:color w:val="0D0D0D" w:themeColor="text1" w:themeTint="F2"/>
          <w:sz w:val="28"/>
          <w:szCs w:val="28"/>
          <w:lang w:eastAsia="ru-RU"/>
        </w:rPr>
        <w:t xml:space="preserve"> </w:t>
      </w:r>
      <w:proofErr w:type="spellStart"/>
      <w:r w:rsidRPr="0051273D">
        <w:rPr>
          <w:rFonts w:ascii="Times New Roman" w:eastAsia="Times New Roman" w:hAnsi="Times New Roman" w:cs="Times New Roman"/>
          <w:color w:val="0D0D0D" w:themeColor="text1" w:themeTint="F2"/>
          <w:sz w:val="28"/>
          <w:szCs w:val="28"/>
          <w:lang w:eastAsia="ru-RU"/>
        </w:rPr>
        <w:t>қўлланилади</w:t>
      </w:r>
      <w:proofErr w:type="spellEnd"/>
      <w:r w:rsidRPr="0051273D">
        <w:rPr>
          <w:rFonts w:ascii="Times New Roman" w:eastAsia="Times New Roman" w:hAnsi="Times New Roman" w:cs="Times New Roman"/>
          <w:color w:val="0D0D0D" w:themeColor="text1" w:themeTint="F2"/>
          <w:sz w:val="28"/>
          <w:szCs w:val="28"/>
          <w:lang w:eastAsia="ru-RU"/>
        </w:rPr>
        <w:t>.</w:t>
      </w:r>
    </w:p>
    <w:p w14:paraId="38E5018B" w14:textId="77777777" w:rsidR="00221172" w:rsidRPr="0051273D" w:rsidRDefault="00221172" w:rsidP="00221172">
      <w:pPr>
        <w:spacing w:after="0" w:line="240" w:lineRule="auto"/>
        <w:ind w:firstLine="709"/>
        <w:jc w:val="both"/>
        <w:rPr>
          <w:rFonts w:ascii="Times New Roman" w:hAnsi="Times New Roman" w:cs="Times New Roman"/>
          <w:b/>
          <w:sz w:val="28"/>
          <w:szCs w:val="28"/>
          <w:lang w:val="uz-Cyrl-UZ"/>
        </w:rPr>
      </w:pPr>
      <w:r w:rsidRPr="0051273D">
        <w:rPr>
          <w:rFonts w:ascii="Times New Roman" w:hAnsi="Times New Roman" w:cs="Times New Roman"/>
          <w:b/>
          <w:sz w:val="28"/>
          <w:szCs w:val="28"/>
          <w:lang w:val="uz-Cyrl-UZ"/>
        </w:rPr>
        <w:t xml:space="preserve">Хулоса. </w:t>
      </w:r>
    </w:p>
    <w:p w14:paraId="4478F65B" w14:textId="77777777" w:rsidR="00221172" w:rsidRPr="0051273D" w:rsidRDefault="00221172" w:rsidP="00221172">
      <w:pPr>
        <w:tabs>
          <w:tab w:val="left" w:pos="993"/>
        </w:tabs>
        <w:spacing w:after="0" w:line="240" w:lineRule="auto"/>
        <w:jc w:val="both"/>
        <w:rPr>
          <w:rFonts w:ascii="Times New Roman" w:hAnsi="Times New Roman" w:cs="Times New Roman"/>
          <w:color w:val="0D0D0D" w:themeColor="text1" w:themeTint="F2"/>
          <w:sz w:val="28"/>
          <w:szCs w:val="28"/>
          <w:lang w:val="uz-Cyrl-UZ"/>
        </w:rPr>
      </w:pPr>
      <w:r w:rsidRPr="0051273D">
        <w:rPr>
          <w:rFonts w:ascii="Times New Roman" w:hAnsi="Times New Roman" w:cs="Times New Roman"/>
          <w:color w:val="0D0D0D" w:themeColor="text1" w:themeTint="F2"/>
          <w:sz w:val="28"/>
          <w:szCs w:val="28"/>
          <w:lang w:val="uz-Cyrl-UZ"/>
        </w:rPr>
        <w:t xml:space="preserve">          </w:t>
      </w: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lang w:val="uz-Cyrl-UZ"/>
        </w:rPr>
        <w:t xml:space="preserve"> </w:t>
      </w:r>
      <w:r w:rsidRPr="0051273D">
        <w:rPr>
          <w:rFonts w:ascii="Times New Roman" w:hAnsi="Times New Roman" w:cs="Times New Roman"/>
          <w:color w:val="0D0D0D" w:themeColor="text1" w:themeTint="F2"/>
          <w:sz w:val="28"/>
          <w:szCs w:val="28"/>
          <w:lang w:val="uz-Cyrl-UZ"/>
        </w:rPr>
        <w:t xml:space="preserve">хўжалик юритувчи субъектлар ва уларнинг бўлинмаларининг харажатларни камайтиришдан манфаатдорлиги шароитида стратегик мақсадларни амалга оширишни таъминлаш учун бошқарув ҳисоби воситасига эҳтиёж пайдо бўлади, чнуки трансфер баҳоларни шаклантиришда иқтисодий категориялар ўртасидаги муносабатни энг оптимал тарзда шакллантириб беришни айнан бошқарув ҳисоби таъминлаб беради. Трансфер баҳо алоҳида хўжалик юритувчи субъектларнинг бошқарув ҳисоби тизимларидаги маълумотларни ягона бошқарув ҳисоби тизимига бирлаштириш воситасидир. </w:t>
      </w:r>
    </w:p>
    <w:p w14:paraId="6F8FD81F" w14:textId="7FD078B4" w:rsidR="00221172" w:rsidRDefault="00221172" w:rsidP="00221172">
      <w:pPr>
        <w:tabs>
          <w:tab w:val="left" w:pos="709"/>
          <w:tab w:val="left" w:pos="993"/>
        </w:tabs>
        <w:spacing w:after="0" w:line="240" w:lineRule="auto"/>
        <w:jc w:val="both"/>
        <w:rPr>
          <w:rFonts w:ascii="Times New Roman" w:hAnsi="Times New Roman" w:cs="Times New Roman"/>
          <w:color w:val="0D0D0D" w:themeColor="text1" w:themeTint="F2"/>
          <w:sz w:val="28"/>
          <w:szCs w:val="28"/>
          <w:lang w:val="uz-Cyrl-UZ"/>
        </w:rPr>
      </w:pPr>
      <w:r w:rsidRPr="0051273D">
        <w:rPr>
          <w:rFonts w:ascii="Times New Roman" w:eastAsia="Calibri" w:hAnsi="Times New Roman" w:cs="Times New Roman"/>
          <w:bCs/>
          <w:color w:val="0D0D0D" w:themeColor="text1" w:themeTint="F2"/>
          <w:sz w:val="28"/>
          <w:szCs w:val="28"/>
          <w:lang w:val="uz-Cyrl-UZ"/>
        </w:rPr>
        <w:tab/>
        <w:t>Корхоналар иқтисодий хавфсизлигини таъминлашда</w:t>
      </w:r>
      <w:r w:rsidRPr="0051273D">
        <w:rPr>
          <w:lang w:val="uz-Cyrl-UZ"/>
        </w:rPr>
        <w:t xml:space="preserve"> </w:t>
      </w:r>
      <w:r w:rsidRPr="0051273D">
        <w:rPr>
          <w:rFonts w:ascii="Times New Roman" w:hAnsi="Times New Roman" w:cs="Times New Roman"/>
          <w:color w:val="0D0D0D" w:themeColor="text1" w:themeTint="F2"/>
          <w:sz w:val="28"/>
          <w:szCs w:val="28"/>
          <w:lang w:val="uz-Cyrl-UZ"/>
        </w:rPr>
        <w:t xml:space="preserve">хўжалик юритувчи субъект томонидан ишлаб чиқараётган маҳсулотига баҳо белгилашнинг жуда кўплаб ёндашувлари ва усуллари мавжуд. Бир қарашда ана шу ёндашувларнинг ёки усулларнинг қайси бири энг самарали, яъни оптимал эканлигини аниқлаш жуда қийин. Умуман олганда турли хил ёндашувлар ва усуллар турли хил мақсадларни кўзлаб қўлланлади. Шунинг учун ҳам </w:t>
      </w:r>
      <w:r w:rsidRPr="0051273D">
        <w:rPr>
          <w:rFonts w:ascii="Times New Roman" w:eastAsia="Calibri" w:hAnsi="Times New Roman" w:cs="Times New Roman"/>
          <w:bCs/>
          <w:color w:val="0D0D0D" w:themeColor="text1" w:themeTint="F2"/>
          <w:sz w:val="28"/>
          <w:szCs w:val="28"/>
          <w:lang w:val="uz-Cyrl-UZ"/>
        </w:rPr>
        <w:t>корхоналар иқтисодий хавфсизлигини таъминлашда</w:t>
      </w:r>
      <w:r w:rsidRPr="0051273D">
        <w:rPr>
          <w:lang w:val="uz-Cyrl-UZ"/>
        </w:rPr>
        <w:t xml:space="preserve"> </w:t>
      </w:r>
      <w:r w:rsidRPr="0051273D">
        <w:rPr>
          <w:rFonts w:ascii="Times New Roman" w:hAnsi="Times New Roman" w:cs="Times New Roman"/>
          <w:color w:val="0D0D0D" w:themeColor="text1" w:themeTint="F2"/>
          <w:sz w:val="28"/>
          <w:szCs w:val="28"/>
          <w:lang w:val="uz-Cyrl-UZ"/>
        </w:rPr>
        <w:t xml:space="preserve">раҳбарлар бозорга таклиф </w:t>
      </w:r>
      <w:r w:rsidRPr="0051273D">
        <w:rPr>
          <w:rFonts w:ascii="Times New Roman" w:hAnsi="Times New Roman" w:cs="Times New Roman"/>
          <w:color w:val="0D0D0D" w:themeColor="text1" w:themeTint="F2"/>
          <w:sz w:val="28"/>
          <w:szCs w:val="28"/>
          <w:lang w:val="uz-Cyrl-UZ"/>
        </w:rPr>
        <w:lastRenderedPageBreak/>
        <w:t xml:space="preserve">қилаётган маҳсулотларига баҳони белгилашларида бозорнинг ёзилган-ёзилмаган тартиб-қоидаларини чуқур ўрганишлари, шу борада йиллар мобайнида тўпланган тажрибаларни таҳлил қилишлари, товар баҳоси билан боғлиқ бўлган барча маълумотларни албатта эътиборга олишлари, шунингдек албатта, бозордаги шу маҳсулотга бўлган талаб ва таклифни чуқур таҳлил қилишлари керак бўлади. </w:t>
      </w:r>
    </w:p>
    <w:p w14:paraId="7BB39E8D" w14:textId="77777777" w:rsidR="00275BA9" w:rsidRPr="0051273D" w:rsidRDefault="00275BA9" w:rsidP="00221172">
      <w:pPr>
        <w:tabs>
          <w:tab w:val="left" w:pos="709"/>
          <w:tab w:val="left" w:pos="993"/>
        </w:tabs>
        <w:spacing w:after="0" w:line="240" w:lineRule="auto"/>
        <w:jc w:val="both"/>
        <w:rPr>
          <w:rFonts w:cs="Times New Roman"/>
          <w:color w:val="0D0D0D" w:themeColor="text1" w:themeTint="F2"/>
          <w:szCs w:val="28"/>
          <w:lang w:val="uz-Cyrl-UZ"/>
        </w:rPr>
      </w:pPr>
    </w:p>
    <w:p w14:paraId="7C632002" w14:textId="3FCBF08B" w:rsidR="00221172" w:rsidRPr="00275BA9" w:rsidRDefault="00275BA9" w:rsidP="00221172">
      <w:pPr>
        <w:tabs>
          <w:tab w:val="left" w:pos="851"/>
        </w:tabs>
        <w:spacing w:after="0" w:line="240" w:lineRule="auto"/>
        <w:ind w:firstLine="709"/>
        <w:jc w:val="center"/>
        <w:rPr>
          <w:rFonts w:ascii="Times New Roman" w:hAnsi="Times New Roman" w:cs="Times New Roman"/>
          <w:b/>
          <w:color w:val="2E74B5" w:themeColor="accent5" w:themeShade="BF"/>
          <w:sz w:val="28"/>
          <w:szCs w:val="28"/>
          <w:lang w:val="uz-Cyrl-UZ"/>
        </w:rPr>
      </w:pPr>
      <w:r w:rsidRPr="00275BA9">
        <w:rPr>
          <w:rFonts w:ascii="Times New Roman" w:hAnsi="Times New Roman" w:cs="Times New Roman"/>
          <w:b/>
          <w:color w:val="2E74B5" w:themeColor="accent5" w:themeShade="BF"/>
          <w:sz w:val="28"/>
          <w:szCs w:val="28"/>
          <w:lang w:val="uz-Cyrl-UZ"/>
        </w:rPr>
        <w:t>Ф</w:t>
      </w:r>
      <w:r>
        <w:rPr>
          <w:rFonts w:ascii="Times New Roman" w:hAnsi="Times New Roman" w:cs="Times New Roman"/>
          <w:b/>
          <w:color w:val="2E74B5" w:themeColor="accent5" w:themeShade="BF"/>
          <w:sz w:val="28"/>
          <w:szCs w:val="28"/>
          <w:lang w:val="uz-Cyrl-UZ"/>
        </w:rPr>
        <w:t>ОЙДАЛАНИЛГАН АДАБИЁТЛАР РЎЙҲАТИ</w:t>
      </w:r>
    </w:p>
    <w:p w14:paraId="264CA461" w14:textId="77777777" w:rsidR="00275BA9" w:rsidRPr="0051273D" w:rsidRDefault="00275BA9" w:rsidP="00221172">
      <w:pPr>
        <w:tabs>
          <w:tab w:val="left" w:pos="851"/>
        </w:tabs>
        <w:spacing w:after="0" w:line="240" w:lineRule="auto"/>
        <w:ind w:firstLine="709"/>
        <w:jc w:val="center"/>
        <w:rPr>
          <w:rFonts w:ascii="Times New Roman" w:hAnsi="Times New Roman" w:cs="Times New Roman"/>
          <w:b/>
          <w:sz w:val="28"/>
          <w:szCs w:val="28"/>
          <w:lang w:val="uz-Cyrl-UZ"/>
        </w:rPr>
      </w:pPr>
    </w:p>
    <w:p w14:paraId="01CFEB96" w14:textId="77777777" w:rsidR="00221172" w:rsidRPr="0051273D" w:rsidRDefault="00221172" w:rsidP="00221172">
      <w:pPr>
        <w:widowControl w:val="0"/>
        <w:numPr>
          <w:ilvl w:val="0"/>
          <w:numId w:val="1"/>
        </w:numPr>
        <w:tabs>
          <w:tab w:val="left" w:pos="993"/>
          <w:tab w:val="left" w:pos="1134"/>
        </w:tabs>
        <w:spacing w:after="0" w:line="240" w:lineRule="auto"/>
        <w:ind w:left="0" w:firstLine="709"/>
        <w:jc w:val="both"/>
        <w:rPr>
          <w:rFonts w:ascii="Times New Roman" w:eastAsia="Times New Roman" w:hAnsi="Times New Roman" w:cs="Times New Roman"/>
          <w:color w:val="0D0D0D" w:themeColor="text1" w:themeTint="F2"/>
          <w:sz w:val="28"/>
          <w:szCs w:val="28"/>
          <w:lang w:val="uz-Cyrl-UZ"/>
        </w:rPr>
      </w:pPr>
      <w:r w:rsidRPr="0051273D">
        <w:rPr>
          <w:rFonts w:ascii="Times New Roman" w:eastAsia="Times New Roman" w:hAnsi="Times New Roman" w:cs="Times New Roman"/>
          <w:color w:val="0D0D0D" w:themeColor="text1" w:themeTint="F2"/>
          <w:sz w:val="28"/>
          <w:szCs w:val="28"/>
          <w:lang w:val="uz-Cyrl-UZ"/>
        </w:rPr>
        <w:t>Пилипенкo И.В. Кoнкурентoспoсoбнoсть стрaн и региoнoв в мирoвoм хoзяйстве: теoрия, oпыт мaлых стрaн Зaпaднoй и Севернoй Еврoпы, М, 2005.</w:t>
      </w:r>
    </w:p>
    <w:p w14:paraId="208D7A8A" w14:textId="77777777" w:rsidR="00221172" w:rsidRPr="0051273D" w:rsidRDefault="00221172" w:rsidP="00221172">
      <w:pPr>
        <w:pStyle w:val="a3"/>
        <w:numPr>
          <w:ilvl w:val="0"/>
          <w:numId w:val="1"/>
        </w:numPr>
        <w:tabs>
          <w:tab w:val="left" w:pos="851"/>
        </w:tabs>
        <w:spacing w:after="0" w:line="240" w:lineRule="auto"/>
        <w:ind w:left="0" w:firstLine="567"/>
        <w:jc w:val="both"/>
        <w:rPr>
          <w:rFonts w:ascii="Times New Roman" w:eastAsia="Times New Roman" w:hAnsi="Times New Roman" w:cs="Times New Roman"/>
          <w:color w:val="0D0D0D" w:themeColor="text1" w:themeTint="F2"/>
          <w:sz w:val="28"/>
          <w:szCs w:val="28"/>
        </w:rPr>
      </w:pPr>
      <w:r w:rsidRPr="0051273D">
        <w:rPr>
          <w:rFonts w:ascii="Times New Roman" w:eastAsia="Times New Roman" w:hAnsi="Times New Roman" w:cs="Times New Roman"/>
          <w:color w:val="0D0D0D" w:themeColor="text1" w:themeTint="F2"/>
          <w:sz w:val="28"/>
          <w:szCs w:val="28"/>
        </w:rPr>
        <w:t xml:space="preserve">Баскакова, О.В., Сейко, Л.Ф. Экономика предприятия (организации): учебник для бакалавров / О.В. Баскакова, Л.Ф. Сейко. </w:t>
      </w:r>
      <w:r w:rsidRPr="0051273D">
        <w:rPr>
          <w:rFonts w:ascii="Times New Roman" w:eastAsia="Times New Roman" w:hAnsi="Times New Roman" w:cs="Times New Roman"/>
          <w:color w:val="0D0D0D" w:themeColor="text1" w:themeTint="F2"/>
          <w:sz w:val="28"/>
          <w:szCs w:val="28"/>
          <w:lang w:val="en-US"/>
        </w:rPr>
        <w:sym w:font="Symbol" w:char="F02D"/>
      </w:r>
      <w:r w:rsidRPr="0051273D">
        <w:rPr>
          <w:rFonts w:ascii="Times New Roman" w:eastAsia="Times New Roman" w:hAnsi="Times New Roman" w:cs="Times New Roman"/>
          <w:color w:val="0D0D0D" w:themeColor="text1" w:themeTint="F2"/>
          <w:sz w:val="28"/>
          <w:szCs w:val="28"/>
        </w:rPr>
        <w:t xml:space="preserve"> М.: Дашков и К</w:t>
      </w:r>
      <w:r w:rsidRPr="0051273D">
        <w:rPr>
          <w:rFonts w:ascii="Times New Roman" w:eastAsia="Times New Roman" w:hAnsi="Times New Roman" w:cs="Times New Roman"/>
          <w:color w:val="0D0D0D" w:themeColor="text1" w:themeTint="F2"/>
          <w:sz w:val="28"/>
          <w:szCs w:val="28"/>
          <w:lang w:val="en-US"/>
        </w:rPr>
        <w:sym w:font="Symbol" w:char="F0B0"/>
      </w:r>
      <w:r w:rsidRPr="0051273D">
        <w:rPr>
          <w:rFonts w:ascii="Times New Roman" w:eastAsia="Times New Roman" w:hAnsi="Times New Roman" w:cs="Times New Roman"/>
          <w:color w:val="0D0D0D" w:themeColor="text1" w:themeTint="F2"/>
          <w:sz w:val="28"/>
          <w:szCs w:val="28"/>
        </w:rPr>
        <w:t xml:space="preserve">, 2015. </w:t>
      </w:r>
      <w:r w:rsidRPr="0051273D">
        <w:rPr>
          <w:rFonts w:ascii="Times New Roman" w:eastAsia="Times New Roman" w:hAnsi="Times New Roman" w:cs="Times New Roman"/>
          <w:color w:val="0D0D0D" w:themeColor="text1" w:themeTint="F2"/>
          <w:sz w:val="28"/>
          <w:szCs w:val="28"/>
          <w:lang w:val="en-US"/>
        </w:rPr>
        <w:sym w:font="Symbol" w:char="F02D"/>
      </w:r>
      <w:r w:rsidRPr="0051273D">
        <w:rPr>
          <w:rFonts w:ascii="Times New Roman" w:eastAsia="Times New Roman" w:hAnsi="Times New Roman" w:cs="Times New Roman"/>
          <w:color w:val="0D0D0D" w:themeColor="text1" w:themeTint="F2"/>
          <w:sz w:val="28"/>
          <w:szCs w:val="28"/>
        </w:rPr>
        <w:t xml:space="preserve"> 370 с.</w:t>
      </w:r>
    </w:p>
    <w:p w14:paraId="6EA2B794" w14:textId="77777777" w:rsidR="00221172" w:rsidRPr="0051273D" w:rsidRDefault="00221172" w:rsidP="00221172">
      <w:pPr>
        <w:pStyle w:val="a3"/>
        <w:numPr>
          <w:ilvl w:val="0"/>
          <w:numId w:val="1"/>
        </w:numPr>
        <w:tabs>
          <w:tab w:val="left" w:pos="851"/>
        </w:tabs>
        <w:spacing w:after="0" w:line="240" w:lineRule="auto"/>
        <w:ind w:left="0" w:firstLine="567"/>
        <w:jc w:val="both"/>
        <w:rPr>
          <w:rFonts w:ascii="Times New Roman" w:eastAsia="Times New Roman" w:hAnsi="Times New Roman" w:cs="Times New Roman"/>
          <w:color w:val="0D0D0D" w:themeColor="text1" w:themeTint="F2"/>
          <w:sz w:val="28"/>
          <w:szCs w:val="28"/>
        </w:rPr>
      </w:pPr>
      <w:r w:rsidRPr="0051273D">
        <w:rPr>
          <w:rFonts w:ascii="Times New Roman" w:eastAsia="Times New Roman" w:hAnsi="Times New Roman" w:cs="Times New Roman"/>
          <w:color w:val="0D0D0D" w:themeColor="text1" w:themeTint="F2"/>
          <w:sz w:val="28"/>
          <w:szCs w:val="28"/>
        </w:rPr>
        <w:t xml:space="preserve">Гавриленко, Н.И. Маркетинг: учебное пособие / Н.И. Гавриленко. </w:t>
      </w:r>
      <w:r w:rsidRPr="0051273D">
        <w:rPr>
          <w:rFonts w:ascii="Times New Roman" w:eastAsia="Times New Roman" w:hAnsi="Times New Roman" w:cs="Times New Roman"/>
          <w:color w:val="0D0D0D" w:themeColor="text1" w:themeTint="F2"/>
          <w:sz w:val="28"/>
          <w:szCs w:val="28"/>
          <w:lang w:val="en-US"/>
        </w:rPr>
        <w:sym w:font="Symbol" w:char="F02D"/>
      </w:r>
      <w:r w:rsidRPr="0051273D">
        <w:rPr>
          <w:rFonts w:ascii="Times New Roman" w:eastAsia="Times New Roman" w:hAnsi="Times New Roman" w:cs="Times New Roman"/>
          <w:color w:val="0D0D0D" w:themeColor="text1" w:themeTint="F2"/>
          <w:sz w:val="28"/>
          <w:szCs w:val="28"/>
        </w:rPr>
        <w:t xml:space="preserve"> М., Берлин: </w:t>
      </w:r>
      <w:proofErr w:type="spellStart"/>
      <w:r w:rsidRPr="0051273D">
        <w:rPr>
          <w:rFonts w:ascii="Times New Roman" w:eastAsia="Times New Roman" w:hAnsi="Times New Roman" w:cs="Times New Roman"/>
          <w:color w:val="0D0D0D" w:themeColor="text1" w:themeTint="F2"/>
          <w:sz w:val="28"/>
          <w:szCs w:val="28"/>
        </w:rPr>
        <w:t>Директ</w:t>
      </w:r>
      <w:proofErr w:type="spellEnd"/>
      <w:r w:rsidRPr="0051273D">
        <w:rPr>
          <w:rFonts w:ascii="Times New Roman" w:eastAsia="Times New Roman" w:hAnsi="Times New Roman" w:cs="Times New Roman"/>
          <w:color w:val="0D0D0D" w:themeColor="text1" w:themeTint="F2"/>
          <w:sz w:val="28"/>
          <w:szCs w:val="28"/>
        </w:rPr>
        <w:t xml:space="preserve">-Медиа, 2015. </w:t>
      </w:r>
      <w:r w:rsidRPr="0051273D">
        <w:rPr>
          <w:rFonts w:ascii="Times New Roman" w:eastAsia="Times New Roman" w:hAnsi="Times New Roman" w:cs="Times New Roman"/>
          <w:color w:val="0D0D0D" w:themeColor="text1" w:themeTint="F2"/>
          <w:sz w:val="28"/>
          <w:szCs w:val="28"/>
          <w:lang w:val="en-US"/>
        </w:rPr>
        <w:sym w:font="Symbol" w:char="F02D"/>
      </w:r>
      <w:r w:rsidRPr="0051273D">
        <w:rPr>
          <w:rFonts w:ascii="Times New Roman" w:eastAsia="Times New Roman" w:hAnsi="Times New Roman" w:cs="Times New Roman"/>
          <w:color w:val="0D0D0D" w:themeColor="text1" w:themeTint="F2"/>
          <w:sz w:val="28"/>
          <w:szCs w:val="28"/>
        </w:rPr>
        <w:t xml:space="preserve"> 194 с. </w:t>
      </w:r>
    </w:p>
    <w:p w14:paraId="7369A97D" w14:textId="77777777" w:rsidR="00221172" w:rsidRPr="0051273D" w:rsidRDefault="00221172" w:rsidP="00221172">
      <w:pPr>
        <w:pStyle w:val="a3"/>
        <w:widowControl w:val="0"/>
        <w:numPr>
          <w:ilvl w:val="0"/>
          <w:numId w:val="1"/>
        </w:numPr>
        <w:tabs>
          <w:tab w:val="left" w:pos="993"/>
          <w:tab w:val="left" w:pos="1276"/>
        </w:tabs>
        <w:spacing w:after="0" w:line="240" w:lineRule="auto"/>
        <w:ind w:left="0" w:firstLine="567"/>
        <w:jc w:val="both"/>
        <w:rPr>
          <w:rFonts w:ascii="Times New Roman" w:eastAsia="Times New Roman" w:hAnsi="Times New Roman" w:cs="Times New Roman"/>
          <w:color w:val="0D0D0D" w:themeColor="text1" w:themeTint="F2"/>
          <w:sz w:val="28"/>
          <w:szCs w:val="28"/>
        </w:rPr>
      </w:pPr>
      <w:proofErr w:type="spellStart"/>
      <w:r w:rsidRPr="0051273D">
        <w:rPr>
          <w:rFonts w:ascii="Times New Roman" w:eastAsia="Times New Roman" w:hAnsi="Times New Roman" w:cs="Times New Roman"/>
          <w:color w:val="0D0D0D" w:themeColor="text1" w:themeTint="F2"/>
          <w:sz w:val="28"/>
          <w:szCs w:val="28"/>
        </w:rPr>
        <w:t>Глoткo</w:t>
      </w:r>
      <w:proofErr w:type="spellEnd"/>
      <w:r w:rsidRPr="0051273D">
        <w:rPr>
          <w:rFonts w:ascii="Times New Roman" w:eastAsia="Times New Roman" w:hAnsi="Times New Roman" w:cs="Times New Roman"/>
          <w:color w:val="0D0D0D" w:themeColor="text1" w:themeTint="F2"/>
          <w:sz w:val="28"/>
          <w:szCs w:val="28"/>
        </w:rPr>
        <w:t xml:space="preserve"> A.В. </w:t>
      </w:r>
      <w:proofErr w:type="spellStart"/>
      <w:r w:rsidRPr="0051273D">
        <w:rPr>
          <w:rFonts w:ascii="Times New Roman" w:eastAsia="Times New Roman" w:hAnsi="Times New Roman" w:cs="Times New Roman"/>
          <w:color w:val="0D0D0D" w:themeColor="text1" w:themeTint="F2"/>
          <w:sz w:val="28"/>
          <w:szCs w:val="28"/>
        </w:rPr>
        <w:t>Иннoвaциoннo-клaстернaя</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рaзвития</w:t>
      </w:r>
      <w:proofErr w:type="spellEnd"/>
      <w:r w:rsidRPr="0051273D">
        <w:rPr>
          <w:rFonts w:ascii="Times New Roman" w:eastAsia="Times New Roman" w:hAnsi="Times New Roman" w:cs="Times New Roman"/>
          <w:color w:val="0D0D0D" w:themeColor="text1" w:themeTint="F2"/>
          <w:sz w:val="28"/>
          <w:szCs w:val="28"/>
        </w:rPr>
        <w:t xml:space="preserve"> AПК. </w:t>
      </w:r>
      <w:proofErr w:type="spellStart"/>
      <w:r w:rsidRPr="0051273D">
        <w:rPr>
          <w:rFonts w:ascii="Times New Roman" w:eastAsia="Times New Roman" w:hAnsi="Times New Roman" w:cs="Times New Roman"/>
          <w:color w:val="0D0D0D" w:themeColor="text1" w:themeTint="F2"/>
          <w:sz w:val="28"/>
          <w:szCs w:val="28"/>
        </w:rPr>
        <w:t>Мaтериaлы</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межрегиoн</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нaучнo-прaкт</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кoнф</w:t>
      </w:r>
      <w:proofErr w:type="spellEnd"/>
      <w:r w:rsidRPr="0051273D">
        <w:rPr>
          <w:rFonts w:ascii="Times New Roman" w:eastAsia="Times New Roman" w:hAnsi="Times New Roman" w:cs="Times New Roman"/>
          <w:color w:val="0D0D0D" w:themeColor="text1" w:themeTint="F2"/>
          <w:sz w:val="28"/>
          <w:szCs w:val="28"/>
        </w:rPr>
        <w:t xml:space="preserve">. с </w:t>
      </w:r>
      <w:proofErr w:type="spellStart"/>
      <w:r w:rsidRPr="0051273D">
        <w:rPr>
          <w:rFonts w:ascii="Times New Roman" w:eastAsia="Times New Roman" w:hAnsi="Times New Roman" w:cs="Times New Roman"/>
          <w:color w:val="0D0D0D" w:themeColor="text1" w:themeTint="F2"/>
          <w:sz w:val="28"/>
          <w:szCs w:val="28"/>
        </w:rPr>
        <w:t>междунaр</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учaстием</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Прoблемы</w:t>
      </w:r>
      <w:proofErr w:type="spellEnd"/>
      <w:r w:rsidRPr="0051273D">
        <w:rPr>
          <w:rFonts w:ascii="Times New Roman" w:eastAsia="Times New Roman" w:hAnsi="Times New Roman" w:cs="Times New Roman"/>
          <w:color w:val="0D0D0D" w:themeColor="text1" w:themeTint="F2"/>
          <w:sz w:val="28"/>
          <w:szCs w:val="28"/>
        </w:rPr>
        <w:t xml:space="preserve"> и </w:t>
      </w:r>
      <w:proofErr w:type="spellStart"/>
      <w:r w:rsidRPr="0051273D">
        <w:rPr>
          <w:rFonts w:ascii="Times New Roman" w:eastAsia="Times New Roman" w:hAnsi="Times New Roman" w:cs="Times New Roman"/>
          <w:color w:val="0D0D0D" w:themeColor="text1" w:themeTint="F2"/>
          <w:sz w:val="28"/>
          <w:szCs w:val="28"/>
        </w:rPr>
        <w:t>переспективы</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гoсудaрственнo-прaвoвoгo</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экoнoмическoгo</w:t>
      </w:r>
      <w:proofErr w:type="spellEnd"/>
      <w:r w:rsidRPr="0051273D">
        <w:rPr>
          <w:rFonts w:ascii="Times New Roman" w:eastAsia="Times New Roman" w:hAnsi="Times New Roman" w:cs="Times New Roman"/>
          <w:color w:val="0D0D0D" w:themeColor="text1" w:themeTint="F2"/>
          <w:sz w:val="28"/>
          <w:szCs w:val="28"/>
        </w:rPr>
        <w:t xml:space="preserve"> и </w:t>
      </w:r>
      <w:proofErr w:type="spellStart"/>
      <w:r w:rsidRPr="0051273D">
        <w:rPr>
          <w:rFonts w:ascii="Times New Roman" w:eastAsia="Times New Roman" w:hAnsi="Times New Roman" w:cs="Times New Roman"/>
          <w:color w:val="0D0D0D" w:themeColor="text1" w:themeTint="F2"/>
          <w:sz w:val="28"/>
          <w:szCs w:val="28"/>
        </w:rPr>
        <w:t>сoциaльнoгo</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рaзвития</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субъектoв</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Рoссийскoй</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Федерaции</w:t>
      </w:r>
      <w:proofErr w:type="spellEnd"/>
      <w:r w:rsidRPr="0051273D">
        <w:rPr>
          <w:rFonts w:ascii="Times New Roman" w:eastAsia="Times New Roman" w:hAnsi="Times New Roman" w:cs="Times New Roman"/>
          <w:color w:val="0D0D0D" w:themeColor="text1" w:themeTint="F2"/>
          <w:sz w:val="28"/>
          <w:szCs w:val="28"/>
        </w:rPr>
        <w:t xml:space="preserve">” 3–4 </w:t>
      </w:r>
      <w:proofErr w:type="spellStart"/>
      <w:r w:rsidRPr="0051273D">
        <w:rPr>
          <w:rFonts w:ascii="Times New Roman" w:eastAsia="Times New Roman" w:hAnsi="Times New Roman" w:cs="Times New Roman"/>
          <w:color w:val="0D0D0D" w:themeColor="text1" w:themeTint="F2"/>
          <w:sz w:val="28"/>
          <w:szCs w:val="28"/>
        </w:rPr>
        <w:t>oктября</w:t>
      </w:r>
      <w:proofErr w:type="spellEnd"/>
      <w:r w:rsidRPr="0051273D">
        <w:rPr>
          <w:rFonts w:ascii="Times New Roman" w:eastAsia="Times New Roman" w:hAnsi="Times New Roman" w:cs="Times New Roman"/>
          <w:color w:val="0D0D0D" w:themeColor="text1" w:themeTint="F2"/>
          <w:sz w:val="28"/>
          <w:szCs w:val="28"/>
        </w:rPr>
        <w:t xml:space="preserve"> 2008 г., </w:t>
      </w:r>
      <w:proofErr w:type="spellStart"/>
      <w:r w:rsidRPr="0051273D">
        <w:rPr>
          <w:rFonts w:ascii="Times New Roman" w:eastAsia="Times New Roman" w:hAnsi="Times New Roman" w:cs="Times New Roman"/>
          <w:color w:val="0D0D0D" w:themeColor="text1" w:themeTint="F2"/>
          <w:sz w:val="28"/>
          <w:szCs w:val="28"/>
        </w:rPr>
        <w:t>Гoрнo-Aлтaйский</w:t>
      </w:r>
      <w:proofErr w:type="spellEnd"/>
      <w:r w:rsidRPr="0051273D">
        <w:rPr>
          <w:rFonts w:ascii="Times New Roman" w:eastAsia="Times New Roman" w:hAnsi="Times New Roman" w:cs="Times New Roman"/>
          <w:color w:val="0D0D0D" w:themeColor="text1" w:themeTint="F2"/>
          <w:sz w:val="28"/>
          <w:szCs w:val="28"/>
        </w:rPr>
        <w:t>, РИO ГAГ. –С.104.</w:t>
      </w:r>
    </w:p>
    <w:p w14:paraId="37982303" w14:textId="77777777" w:rsidR="00221172" w:rsidRPr="008C2C4A" w:rsidRDefault="00221172" w:rsidP="00221172">
      <w:pPr>
        <w:pStyle w:val="a3"/>
        <w:widowControl w:val="0"/>
        <w:numPr>
          <w:ilvl w:val="0"/>
          <w:numId w:val="1"/>
        </w:numPr>
        <w:tabs>
          <w:tab w:val="left" w:pos="993"/>
          <w:tab w:val="left" w:pos="1276"/>
        </w:tabs>
        <w:spacing w:after="0" w:line="240" w:lineRule="auto"/>
        <w:ind w:left="0" w:firstLine="567"/>
        <w:jc w:val="both"/>
        <w:rPr>
          <w:rFonts w:ascii="Times New Roman" w:eastAsia="Times New Roman" w:hAnsi="Times New Roman" w:cs="Times New Roman"/>
          <w:color w:val="0D0D0D" w:themeColor="text1" w:themeTint="F2"/>
          <w:sz w:val="28"/>
          <w:szCs w:val="28"/>
        </w:rPr>
      </w:pPr>
      <w:proofErr w:type="spellStart"/>
      <w:r w:rsidRPr="0051273D">
        <w:rPr>
          <w:rFonts w:ascii="Times New Roman" w:eastAsia="Times New Roman" w:hAnsi="Times New Roman" w:cs="Times New Roman"/>
          <w:color w:val="0D0D0D" w:themeColor="text1" w:themeTint="F2"/>
          <w:sz w:val="28"/>
          <w:szCs w:val="28"/>
        </w:rPr>
        <w:t>Кaлaндaрoвa</w:t>
      </w:r>
      <w:proofErr w:type="spellEnd"/>
      <w:r w:rsidRPr="0051273D">
        <w:rPr>
          <w:rFonts w:ascii="Times New Roman" w:eastAsia="Times New Roman" w:hAnsi="Times New Roman" w:cs="Times New Roman"/>
          <w:color w:val="0D0D0D" w:themeColor="text1" w:themeTint="F2"/>
          <w:sz w:val="28"/>
          <w:szCs w:val="28"/>
        </w:rPr>
        <w:t xml:space="preserve"> Н.Н. </w:t>
      </w:r>
      <w:proofErr w:type="spellStart"/>
      <w:r w:rsidRPr="0051273D">
        <w:rPr>
          <w:rFonts w:ascii="Times New Roman" w:eastAsia="Times New Roman" w:hAnsi="Times New Roman" w:cs="Times New Roman"/>
          <w:color w:val="0D0D0D" w:themeColor="text1" w:themeTint="F2"/>
          <w:sz w:val="28"/>
          <w:szCs w:val="28"/>
        </w:rPr>
        <w:t>Кoрхoнaлaр</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мoлиявий</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ҳoлaтини</w:t>
      </w:r>
      <w:proofErr w:type="spellEnd"/>
      <w:r w:rsidRPr="0051273D">
        <w:rPr>
          <w:rFonts w:ascii="Times New Roman" w:eastAsia="Times New Roman" w:hAnsi="Times New Roman" w:cs="Times New Roman"/>
          <w:color w:val="0D0D0D" w:themeColor="text1" w:themeTint="F2"/>
          <w:sz w:val="28"/>
          <w:szCs w:val="28"/>
        </w:rPr>
        <w:t xml:space="preserve"> рейтинг </w:t>
      </w:r>
      <w:proofErr w:type="spellStart"/>
      <w:r w:rsidRPr="0051273D">
        <w:rPr>
          <w:rFonts w:ascii="Times New Roman" w:eastAsia="Times New Roman" w:hAnsi="Times New Roman" w:cs="Times New Roman"/>
          <w:color w:val="0D0D0D" w:themeColor="text1" w:themeTint="F2"/>
          <w:sz w:val="28"/>
          <w:szCs w:val="28"/>
        </w:rPr>
        <w:t>бaҳoлaшдa</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тaҳлил</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метoдикaсини</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тaкoмиллaштириш</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Мoнaгрaфия</w:t>
      </w:r>
      <w:proofErr w:type="spellEnd"/>
      <w:r w:rsidRPr="0051273D">
        <w:rPr>
          <w:rFonts w:ascii="Times New Roman" w:eastAsia="Times New Roman" w:hAnsi="Times New Roman" w:cs="Times New Roman"/>
          <w:color w:val="0D0D0D" w:themeColor="text1" w:themeTint="F2"/>
          <w:sz w:val="28"/>
          <w:szCs w:val="28"/>
        </w:rPr>
        <w:t>, Т.: «</w:t>
      </w:r>
      <w:proofErr w:type="spellStart"/>
      <w:r w:rsidRPr="0051273D">
        <w:rPr>
          <w:rFonts w:ascii="Times New Roman" w:eastAsia="Times New Roman" w:hAnsi="Times New Roman" w:cs="Times New Roman"/>
          <w:color w:val="0D0D0D" w:themeColor="text1" w:themeTint="F2"/>
          <w:sz w:val="28"/>
          <w:szCs w:val="28"/>
        </w:rPr>
        <w:t>Lesson</w:t>
      </w:r>
      <w:proofErr w:type="spellEnd"/>
      <w:r w:rsidRPr="0051273D">
        <w:rPr>
          <w:rFonts w:ascii="Times New Roman" w:eastAsia="Times New Roman" w:hAnsi="Times New Roman" w:cs="Times New Roman"/>
          <w:color w:val="0D0D0D" w:themeColor="text1" w:themeTint="F2"/>
          <w:sz w:val="28"/>
          <w:szCs w:val="28"/>
        </w:rPr>
        <w:t xml:space="preserve"> </w:t>
      </w:r>
      <w:proofErr w:type="spellStart"/>
      <w:r w:rsidRPr="0051273D">
        <w:rPr>
          <w:rFonts w:ascii="Times New Roman" w:eastAsia="Times New Roman" w:hAnsi="Times New Roman" w:cs="Times New Roman"/>
          <w:color w:val="0D0D0D" w:themeColor="text1" w:themeTint="F2"/>
          <w:sz w:val="28"/>
          <w:szCs w:val="28"/>
        </w:rPr>
        <w:t>press</w:t>
      </w:r>
      <w:proofErr w:type="spellEnd"/>
      <w:r w:rsidRPr="0051273D">
        <w:rPr>
          <w:rFonts w:ascii="Times New Roman" w:eastAsia="Times New Roman" w:hAnsi="Times New Roman" w:cs="Times New Roman"/>
          <w:color w:val="0D0D0D" w:themeColor="text1" w:themeTint="F2"/>
          <w:sz w:val="28"/>
          <w:szCs w:val="28"/>
        </w:rPr>
        <w:t>», 2020.146 б</w:t>
      </w:r>
      <w:r w:rsidRPr="0051273D">
        <w:rPr>
          <w:rFonts w:ascii="Times New Roman" w:eastAsia="Times New Roman" w:hAnsi="Times New Roman" w:cs="Times New Roman"/>
          <w:color w:val="0D0D0D" w:themeColor="text1" w:themeTint="F2"/>
          <w:sz w:val="28"/>
          <w:szCs w:val="28"/>
          <w:lang w:val="uz-Cyrl-UZ"/>
        </w:rPr>
        <w:t>.</w:t>
      </w:r>
    </w:p>
    <w:p w14:paraId="6283F4A4" w14:textId="77777777" w:rsidR="00221172" w:rsidRDefault="00221172" w:rsidP="00221172">
      <w:pPr>
        <w:widowControl w:val="0"/>
        <w:tabs>
          <w:tab w:val="left" w:pos="993"/>
          <w:tab w:val="left" w:pos="1276"/>
        </w:tabs>
        <w:spacing w:after="0" w:line="240" w:lineRule="auto"/>
        <w:jc w:val="both"/>
        <w:rPr>
          <w:rFonts w:ascii="Times New Roman" w:eastAsia="Times New Roman" w:hAnsi="Times New Roman" w:cs="Times New Roman"/>
          <w:color w:val="0D0D0D" w:themeColor="text1" w:themeTint="F2"/>
          <w:sz w:val="28"/>
          <w:szCs w:val="28"/>
        </w:rPr>
      </w:pPr>
    </w:p>
    <w:p w14:paraId="7B4D2D83" w14:textId="77777777" w:rsidR="00221172" w:rsidRDefault="00221172" w:rsidP="00221172">
      <w:pPr>
        <w:widowControl w:val="0"/>
        <w:tabs>
          <w:tab w:val="left" w:pos="993"/>
          <w:tab w:val="left" w:pos="1276"/>
        </w:tabs>
        <w:spacing w:after="0" w:line="240" w:lineRule="auto"/>
        <w:jc w:val="both"/>
        <w:rPr>
          <w:rFonts w:ascii="Times New Roman" w:eastAsia="Times New Roman" w:hAnsi="Times New Roman" w:cs="Times New Roman"/>
          <w:color w:val="0D0D0D" w:themeColor="text1" w:themeTint="F2"/>
          <w:sz w:val="28"/>
          <w:szCs w:val="28"/>
        </w:rPr>
      </w:pPr>
    </w:p>
    <w:p w14:paraId="7C1EAD72" w14:textId="77777777" w:rsidR="00186045" w:rsidRDefault="00186045"/>
    <w:sectPr w:rsidR="00186045">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16FF" w14:textId="77777777" w:rsidR="004E7E7E" w:rsidRDefault="004E7E7E" w:rsidP="00221172">
      <w:pPr>
        <w:spacing w:after="0" w:line="240" w:lineRule="auto"/>
      </w:pPr>
      <w:r>
        <w:separator/>
      </w:r>
    </w:p>
  </w:endnote>
  <w:endnote w:type="continuationSeparator" w:id="0">
    <w:p w14:paraId="44DB08AD" w14:textId="77777777" w:rsidR="004E7E7E" w:rsidRDefault="004E7E7E" w:rsidP="0022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0A45" w14:textId="77777777" w:rsidR="004E7E7E" w:rsidRDefault="004E7E7E" w:rsidP="00221172">
      <w:pPr>
        <w:spacing w:after="0" w:line="240" w:lineRule="auto"/>
      </w:pPr>
      <w:r>
        <w:separator/>
      </w:r>
    </w:p>
  </w:footnote>
  <w:footnote w:type="continuationSeparator" w:id="0">
    <w:p w14:paraId="0BFC64BA" w14:textId="77777777" w:rsidR="004E7E7E" w:rsidRDefault="004E7E7E" w:rsidP="00221172">
      <w:pPr>
        <w:spacing w:after="0" w:line="240" w:lineRule="auto"/>
      </w:pPr>
      <w:r>
        <w:continuationSeparator/>
      </w:r>
    </w:p>
  </w:footnote>
  <w:footnote w:id="1">
    <w:p w14:paraId="2F51FB2F" w14:textId="77777777" w:rsidR="00221172" w:rsidRPr="00BA5080" w:rsidRDefault="00221172" w:rsidP="00221172">
      <w:pPr>
        <w:pStyle w:val="a4"/>
        <w:rPr>
          <w:rFonts w:ascii="Times New Roman" w:hAnsi="Times New Roman" w:cs="Times New Roman"/>
          <w:lang w:val="uz-Cyrl-UZ"/>
        </w:rPr>
      </w:pPr>
      <w:r w:rsidRPr="00BA5080">
        <w:rPr>
          <w:rStyle w:val="a6"/>
          <w:rFonts w:ascii="Times New Roman" w:hAnsi="Times New Roman" w:cs="Times New Roman"/>
        </w:rPr>
        <w:footnoteRef/>
      </w:r>
      <w:r w:rsidRPr="00221172">
        <w:rPr>
          <w:rFonts w:ascii="Times New Roman" w:hAnsi="Times New Roman" w:cs="Times New Roman"/>
        </w:rPr>
        <w:t xml:space="preserve"> </w:t>
      </w:r>
      <w:r w:rsidRPr="00BA5080">
        <w:rPr>
          <w:rFonts w:ascii="Times New Roman" w:hAnsi="Times New Roman" w:cs="Times New Roman"/>
          <w:lang w:val="uz-Cyrl-UZ"/>
        </w:rPr>
        <w:t>Муаллиф ишланмаси</w:t>
      </w:r>
    </w:p>
  </w:footnote>
  <w:footnote w:id="2">
    <w:p w14:paraId="771DFCFB" w14:textId="77777777" w:rsidR="00221172" w:rsidRPr="00221172" w:rsidRDefault="00221172" w:rsidP="00221172">
      <w:pPr>
        <w:pStyle w:val="a4"/>
        <w:rPr>
          <w:rFonts w:ascii="Times New Roman" w:hAnsi="Times New Roman" w:cs="Times New Roman"/>
        </w:rPr>
      </w:pPr>
      <w:r w:rsidRPr="00BA5080">
        <w:rPr>
          <w:rStyle w:val="a6"/>
          <w:rFonts w:ascii="Times New Roman" w:hAnsi="Times New Roman" w:cs="Times New Roman"/>
        </w:rPr>
        <w:footnoteRef/>
      </w:r>
      <w:r w:rsidRPr="00221172">
        <w:rPr>
          <w:rFonts w:ascii="Times New Roman" w:hAnsi="Times New Roman" w:cs="Times New Roman"/>
        </w:rPr>
        <w:t xml:space="preserve"> </w:t>
      </w:r>
      <w:r w:rsidRPr="00BA5080">
        <w:rPr>
          <w:rFonts w:ascii="Times New Roman" w:hAnsi="Times New Roman" w:cs="Times New Roman"/>
          <w:color w:val="333333"/>
          <w:shd w:val="clear" w:color="auto" w:fill="FFFFFF"/>
        </w:rPr>
        <w:t>Васюхин</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О</w:t>
      </w:r>
      <w:r w:rsidRPr="00221172">
        <w:rPr>
          <w:rFonts w:ascii="Times New Roman" w:hAnsi="Times New Roman" w:cs="Times New Roman"/>
          <w:color w:val="333333"/>
          <w:shd w:val="clear" w:color="auto" w:fill="FFFFFF"/>
        </w:rPr>
        <w:t>.</w:t>
      </w:r>
      <w:r w:rsidRPr="00BA5080">
        <w:rPr>
          <w:rFonts w:ascii="Times New Roman" w:hAnsi="Times New Roman" w:cs="Times New Roman"/>
          <w:color w:val="333333"/>
          <w:shd w:val="clear" w:color="auto" w:fill="FFFFFF"/>
        </w:rPr>
        <w:t>В</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Основы</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ценообразования</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Учебное</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пособие</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О</w:t>
      </w:r>
      <w:r w:rsidRPr="00221172">
        <w:rPr>
          <w:rFonts w:ascii="Times New Roman" w:hAnsi="Times New Roman" w:cs="Times New Roman"/>
          <w:color w:val="333333"/>
          <w:shd w:val="clear" w:color="auto" w:fill="FFFFFF"/>
        </w:rPr>
        <w:t>.</w:t>
      </w:r>
      <w:r w:rsidRPr="00BA5080">
        <w:rPr>
          <w:rFonts w:ascii="Times New Roman" w:hAnsi="Times New Roman" w:cs="Times New Roman"/>
          <w:color w:val="333333"/>
          <w:shd w:val="clear" w:color="auto" w:fill="FFFFFF"/>
        </w:rPr>
        <w:t>В</w:t>
      </w:r>
      <w:r w:rsidRPr="00221172">
        <w:rPr>
          <w:rFonts w:ascii="Times New Roman" w:hAnsi="Times New Roman" w:cs="Times New Roman"/>
          <w:color w:val="333333"/>
          <w:shd w:val="clear" w:color="auto" w:fill="FFFFFF"/>
        </w:rPr>
        <w:t>.</w:t>
      </w:r>
      <w:r w:rsidRPr="00BA5080">
        <w:rPr>
          <w:rFonts w:ascii="Times New Roman" w:hAnsi="Times New Roman" w:cs="Times New Roman"/>
          <w:color w:val="333333"/>
          <w:shd w:val="clear" w:color="auto" w:fill="FFFFFF"/>
        </w:rPr>
        <w:t>Васюхин</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СПб</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СПбГУ</w:t>
      </w:r>
      <w:r w:rsidRPr="00221172">
        <w:rPr>
          <w:rFonts w:ascii="Times New Roman" w:hAnsi="Times New Roman" w:cs="Times New Roman"/>
          <w:color w:val="333333"/>
          <w:shd w:val="clear" w:color="auto" w:fill="FFFFFF"/>
        </w:rPr>
        <w:t xml:space="preserve"> </w:t>
      </w:r>
      <w:r w:rsidRPr="00BA5080">
        <w:rPr>
          <w:rFonts w:ascii="Times New Roman" w:hAnsi="Times New Roman" w:cs="Times New Roman"/>
          <w:color w:val="333333"/>
          <w:shd w:val="clear" w:color="auto" w:fill="FFFFFF"/>
        </w:rPr>
        <w:t>ИТМО</w:t>
      </w:r>
      <w:r w:rsidRPr="00221172">
        <w:rPr>
          <w:rFonts w:ascii="Times New Roman" w:hAnsi="Times New Roman" w:cs="Times New Roman"/>
          <w:color w:val="333333"/>
          <w:shd w:val="clear" w:color="auto" w:fill="FFFFFF"/>
        </w:rPr>
        <w:t xml:space="preserve">, 2010. - 110 </w:t>
      </w:r>
      <w:r w:rsidRPr="00BA5080">
        <w:rPr>
          <w:rFonts w:ascii="Times New Roman" w:hAnsi="Times New Roman" w:cs="Times New Roman"/>
          <w:color w:val="333333"/>
          <w:shd w:val="clear" w:color="auto" w:fill="FFFFFF"/>
        </w:rPr>
        <w:t>с</w:t>
      </w:r>
      <w:r w:rsidRPr="00221172">
        <w:rPr>
          <w:rFonts w:ascii="Times New Roman" w:hAnsi="Times New Roman" w:cs="Times New Roman"/>
          <w:color w:val="333333"/>
          <w:shd w:val="clear" w:color="auto" w:fill="FFFFFF"/>
        </w:rPr>
        <w:t>.</w:t>
      </w:r>
    </w:p>
  </w:footnote>
  <w:footnote w:id="3">
    <w:p w14:paraId="547F3141" w14:textId="77777777" w:rsidR="00221172" w:rsidRPr="00C1663A" w:rsidRDefault="00221172" w:rsidP="00221172">
      <w:pPr>
        <w:pStyle w:val="a4"/>
        <w:rPr>
          <w:rFonts w:ascii="Times New Roman" w:hAnsi="Times New Roman" w:cs="Times New Roman"/>
          <w:lang w:val="en-US"/>
        </w:rPr>
      </w:pPr>
      <w:r w:rsidRPr="00BA5080">
        <w:rPr>
          <w:rStyle w:val="a6"/>
          <w:rFonts w:ascii="Times New Roman" w:hAnsi="Times New Roman" w:cs="Times New Roman"/>
        </w:rPr>
        <w:footnoteRef/>
      </w:r>
      <w:r w:rsidRPr="00BA5080">
        <w:rPr>
          <w:rFonts w:ascii="Times New Roman" w:hAnsi="Times New Roman" w:cs="Times New Roman"/>
        </w:rPr>
        <w:t xml:space="preserve"> </w:t>
      </w:r>
      <w:r w:rsidRPr="00BA5080">
        <w:rPr>
          <w:rFonts w:ascii="Times New Roman" w:hAnsi="Times New Roman" w:cs="Times New Roman"/>
          <w:color w:val="333333"/>
          <w:shd w:val="clear" w:color="auto" w:fill="FFFFFF"/>
        </w:rPr>
        <w:t xml:space="preserve">Банк, С.В., Тараскина, А.В. Система показателей комплексного анализа финансового состояния хозяйствующего субъекта//Экономический анализ: теория и практика. - 2011.-№ </w:t>
      </w:r>
      <w:r w:rsidRPr="00C1663A">
        <w:rPr>
          <w:rFonts w:ascii="Times New Roman" w:hAnsi="Times New Roman" w:cs="Times New Roman"/>
          <w:color w:val="333333"/>
          <w:shd w:val="clear" w:color="auto" w:fill="FFFFFF"/>
          <w:lang w:val="en-US"/>
        </w:rPr>
        <w:t xml:space="preserve">4. - </w:t>
      </w:r>
      <w:r w:rsidRPr="00BA5080">
        <w:rPr>
          <w:rFonts w:ascii="Times New Roman" w:hAnsi="Times New Roman" w:cs="Times New Roman"/>
          <w:color w:val="333333"/>
          <w:shd w:val="clear" w:color="auto" w:fill="FFFFFF"/>
        </w:rPr>
        <w:t>С</w:t>
      </w:r>
      <w:r w:rsidRPr="00C1663A">
        <w:rPr>
          <w:rFonts w:ascii="Times New Roman" w:hAnsi="Times New Roman" w:cs="Times New Roman"/>
          <w:color w:val="333333"/>
          <w:shd w:val="clear" w:color="auto" w:fill="FFFFFF"/>
          <w:lang w:val="en-US"/>
        </w:rPr>
        <w:t>. 28-35.</w:t>
      </w:r>
    </w:p>
  </w:footnote>
  <w:footnote w:id="4">
    <w:p w14:paraId="2E915F0F" w14:textId="77777777" w:rsidR="00221172" w:rsidRPr="00BA5080" w:rsidRDefault="00221172" w:rsidP="00221172">
      <w:pPr>
        <w:pStyle w:val="a4"/>
        <w:rPr>
          <w:rFonts w:ascii="Times New Roman" w:hAnsi="Times New Roman" w:cs="Times New Roman"/>
          <w:lang w:val="uz-Cyrl-UZ"/>
        </w:rPr>
      </w:pPr>
      <w:r w:rsidRPr="00BA5080">
        <w:rPr>
          <w:rStyle w:val="a6"/>
          <w:rFonts w:ascii="Times New Roman" w:hAnsi="Times New Roman" w:cs="Times New Roman"/>
        </w:rPr>
        <w:footnoteRef/>
      </w:r>
      <w:r w:rsidRPr="00C1663A">
        <w:rPr>
          <w:rFonts w:ascii="Times New Roman" w:hAnsi="Times New Roman" w:cs="Times New Roman"/>
          <w:lang w:val="en-US"/>
        </w:rPr>
        <w:t xml:space="preserve"> </w:t>
      </w:r>
      <w:r w:rsidRPr="00BA5080">
        <w:rPr>
          <w:rFonts w:ascii="Times New Roman" w:hAnsi="Times New Roman" w:cs="Times New Roman"/>
          <w:lang w:val="uz-Cyrl-UZ"/>
        </w:rPr>
        <w:t>Муаллиф ишланмаси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1980" w14:textId="141D1D4C" w:rsidR="00836C55" w:rsidRPr="009B6C80" w:rsidRDefault="00836C55" w:rsidP="00836C55">
    <w:pPr>
      <w:pStyle w:val="aa"/>
      <w:tabs>
        <w:tab w:val="right" w:pos="9072"/>
      </w:tabs>
      <w:jc w:val="center"/>
      <w:rPr>
        <w:rFonts w:ascii="Times New Roman" w:hAnsi="Times New Roman"/>
        <w:b/>
        <w:i/>
        <w:color w:val="0070C0"/>
        <w:sz w:val="18"/>
        <w:szCs w:val="18"/>
      </w:rPr>
    </w:pPr>
    <w:r>
      <w:rPr>
        <w:noProof/>
        <w:lang w:eastAsia="ru-RU"/>
      </w:rPr>
      <w:drawing>
        <wp:anchor distT="0" distB="0" distL="114300" distR="114300" simplePos="0" relativeHeight="251659264" behindDoc="0" locked="0" layoutInCell="1" allowOverlap="1" wp14:anchorId="099983BE" wp14:editId="4E46FB22">
          <wp:simplePos x="0" y="0"/>
          <wp:positionH relativeFrom="column">
            <wp:posOffset>-815340</wp:posOffset>
          </wp:positionH>
          <wp:positionV relativeFrom="paragraph">
            <wp:posOffset>-132080</wp:posOffset>
          </wp:positionV>
          <wp:extent cx="944880" cy="885825"/>
          <wp:effectExtent l="0" t="0" r="7620" b="9525"/>
          <wp:wrapThrough wrapText="bothSides">
            <wp:wrapPolygon edited="0">
              <wp:start x="0" y="0"/>
              <wp:lineTo x="0" y="21368"/>
              <wp:lineTo x="21339" y="21368"/>
              <wp:lineTo x="21339" y="0"/>
              <wp:lineTo x="0" y="0"/>
            </wp:wrapPolygon>
          </wp:wrapThrough>
          <wp:docPr id="1" name="Рисунок 1" descr="J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IF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6C55">
      <w:rPr>
        <w:rFonts w:ascii="Times New Roman" w:hAnsi="Times New Roman"/>
        <w:b/>
        <w:i/>
        <w:color w:val="0070C0"/>
        <w:sz w:val="18"/>
        <w:szCs w:val="18"/>
        <w:lang w:val="en-US"/>
      </w:rPr>
      <w:t>Scientific Journal of</w:t>
    </w:r>
    <w:r w:rsidRPr="00836C55">
      <w:rPr>
        <w:rFonts w:ascii="Times New Roman" w:hAnsi="Times New Roman"/>
        <w:b/>
        <w:noProof/>
        <w:sz w:val="18"/>
        <w:szCs w:val="18"/>
        <w:lang w:val="en-US"/>
      </w:rPr>
      <w:t xml:space="preserve"> </w:t>
    </w:r>
    <w:r>
      <w:rPr>
        <w:noProof/>
        <w:lang w:eastAsia="ru-RU"/>
      </w:rPr>
      <mc:AlternateContent>
        <mc:Choice Requires="wps">
          <w:drawing>
            <wp:anchor distT="4294967290" distB="4294967290" distL="114300" distR="114300" simplePos="0" relativeHeight="251660288" behindDoc="0" locked="0" layoutInCell="1" allowOverlap="1" wp14:anchorId="615FC226" wp14:editId="20653E44">
              <wp:simplePos x="0" y="0"/>
              <wp:positionH relativeFrom="column">
                <wp:posOffset>64770</wp:posOffset>
              </wp:positionH>
              <wp:positionV relativeFrom="paragraph">
                <wp:posOffset>231139</wp:posOffset>
              </wp:positionV>
              <wp:extent cx="6047105" cy="0"/>
              <wp:effectExtent l="0" t="0" r="29845"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DB7F8" id="_x0000_t32" coordsize="21600,21600" o:spt="32" o:oned="t" path="m,l21600,21600e" filled="f">
              <v:path arrowok="t" fillok="f" o:connecttype="none"/>
              <o:lock v:ext="edit" shapetype="t"/>
            </v:shapetype>
            <v:shape id="Прямая со стрелкой 16" o:spid="_x0000_s1026" type="#_x0000_t32" style="position:absolute;margin-left:5.1pt;margin-top:18.2pt;width:476.15pt;height:0;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"/>
          </w:pict>
        </mc:Fallback>
      </mc:AlternateContent>
    </w:r>
    <w:r w:rsidRPr="00836C55">
      <w:rPr>
        <w:rFonts w:ascii="Times New Roman" w:hAnsi="Times New Roman"/>
        <w:b/>
        <w:i/>
        <w:color w:val="0070C0"/>
        <w:sz w:val="18"/>
        <w:szCs w:val="18"/>
        <w:lang w:val="en-US"/>
      </w:rPr>
      <w:t>“International Finance &amp; Accounting” Issue 1,</w:t>
    </w:r>
    <w:r w:rsidRPr="009B6C80">
      <w:rPr>
        <w:rFonts w:ascii="Times New Roman" w:hAnsi="Times New Roman"/>
        <w:b/>
        <w:i/>
        <w:color w:val="0070C0"/>
        <w:sz w:val="18"/>
        <w:szCs w:val="18"/>
        <w:lang w:val="uz-Cyrl-UZ"/>
      </w:rPr>
      <w:t xml:space="preserve"> </w:t>
    </w:r>
    <w:r w:rsidRPr="00836C55">
      <w:rPr>
        <w:rFonts w:ascii="Times New Roman" w:hAnsi="Times New Roman"/>
        <w:b/>
        <w:i/>
        <w:color w:val="0070C0"/>
        <w:sz w:val="18"/>
        <w:szCs w:val="18"/>
        <w:lang w:val="en-US"/>
      </w:rPr>
      <w:t>February 20</w:t>
    </w:r>
    <w:r w:rsidRPr="009B6C80">
      <w:rPr>
        <w:rFonts w:ascii="Times New Roman" w:hAnsi="Times New Roman"/>
        <w:b/>
        <w:i/>
        <w:color w:val="0070C0"/>
        <w:sz w:val="18"/>
        <w:szCs w:val="18"/>
        <w:lang w:val="uz-Cyrl-UZ"/>
      </w:rPr>
      <w:t>25</w:t>
    </w:r>
    <w:r w:rsidRPr="00836C55">
      <w:rPr>
        <w:rFonts w:ascii="Times New Roman" w:hAnsi="Times New Roman"/>
        <w:b/>
        <w:i/>
        <w:color w:val="0070C0"/>
        <w:sz w:val="18"/>
        <w:szCs w:val="18"/>
        <w:lang w:val="en-US"/>
      </w:rPr>
      <w:t xml:space="preserve">. </w:t>
    </w:r>
    <w:r w:rsidRPr="009B6C80">
      <w:rPr>
        <w:rFonts w:ascii="Times New Roman" w:hAnsi="Times New Roman"/>
        <w:b/>
        <w:i/>
        <w:color w:val="0070C0"/>
        <w:sz w:val="18"/>
        <w:szCs w:val="18"/>
      </w:rPr>
      <w:t>ISSN: 2181-1016</w:t>
    </w:r>
  </w:p>
  <w:p w14:paraId="415D75C7" w14:textId="77777777" w:rsidR="00836C55" w:rsidRDefault="00836C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C18A8"/>
    <w:multiLevelType w:val="hybridMultilevel"/>
    <w:tmpl w:val="1D327662"/>
    <w:lvl w:ilvl="0" w:tplc="3A04FD58">
      <w:start w:val="1"/>
      <w:numFmt w:val="decimal"/>
      <w:lvlText w:val="%1."/>
      <w:lvlJc w:val="left"/>
      <w:pPr>
        <w:ind w:left="2345" w:hanging="360"/>
      </w:pPr>
      <w:rPr>
        <w:rFonts w:cs="Times New Roman"/>
        <w:b w:val="0"/>
        <w:i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87A"/>
    <w:rsid w:val="00186045"/>
    <w:rsid w:val="002004C5"/>
    <w:rsid w:val="00221172"/>
    <w:rsid w:val="00275BA9"/>
    <w:rsid w:val="004E7E7E"/>
    <w:rsid w:val="00550CE4"/>
    <w:rsid w:val="00836C55"/>
    <w:rsid w:val="00843B55"/>
    <w:rsid w:val="008C4650"/>
    <w:rsid w:val="00B4157B"/>
    <w:rsid w:val="00D54801"/>
    <w:rsid w:val="00F0187A"/>
    <w:rsid w:val="00F0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E17B6"/>
  <w15:chartTrackingRefBased/>
  <w15:docId w15:val="{0E289A49-29B7-4931-A3E1-139BADE2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172"/>
    <w:pPr>
      <w:ind w:left="720"/>
      <w:contextualSpacing/>
    </w:pPr>
  </w:style>
  <w:style w:type="paragraph" w:styleId="a4">
    <w:name w:val="footnote text"/>
    <w:aliases w:val="Текст сноски Знак Знак Знак,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ft,ft2,single sp"/>
    <w:basedOn w:val="a"/>
    <w:link w:val="a5"/>
    <w:uiPriority w:val="99"/>
    <w:unhideWhenUsed/>
    <w:rsid w:val="00221172"/>
    <w:pPr>
      <w:spacing w:after="0" w:line="240" w:lineRule="auto"/>
    </w:pPr>
    <w:rPr>
      <w:sz w:val="20"/>
      <w:szCs w:val="20"/>
    </w:rPr>
  </w:style>
  <w:style w:type="character" w:customStyle="1" w:styleId="a5">
    <w:name w:val="Текст сноски Знак"/>
    <w:aliases w:val="Текст сноски Знак Знак Знак Знак1,Текст сноски Знак Знак Знак1,Текст сноски Знак1 Знак Знак Знак,Текст сноски Знак Знак Знак Знак Знак,single space Знак Знак Знак Знак Знак,footnote text Знак Знак Знак Знак Знак,ft Знак,ft2 Знак"/>
    <w:basedOn w:val="a0"/>
    <w:link w:val="a4"/>
    <w:uiPriority w:val="99"/>
    <w:rsid w:val="00221172"/>
    <w:rPr>
      <w:sz w:val="20"/>
      <w:szCs w:val="20"/>
    </w:rPr>
  </w:style>
  <w:style w:type="character" w:styleId="a6">
    <w:name w:val="footnote reference"/>
    <w:aliases w:val="ftref,16 Point,Superscript 6 Point,Знак сноски-FN,Знак сноски 1,Ciae niinee-FN,Appel note de bas de p,Footnote Reference/,Referencia nota al pie,Мой Текст сноски,Footnote Text Char1,FZ,Footnote Text Char11,Footnote Text Char111"/>
    <w:basedOn w:val="a0"/>
    <w:uiPriority w:val="99"/>
    <w:unhideWhenUsed/>
    <w:rsid w:val="00221172"/>
    <w:rPr>
      <w:vertAlign w:val="superscript"/>
    </w:rPr>
  </w:style>
  <w:style w:type="character" w:styleId="a7">
    <w:name w:val="Strong"/>
    <w:basedOn w:val="a0"/>
    <w:uiPriority w:val="22"/>
    <w:qFormat/>
    <w:rsid w:val="00221172"/>
    <w:rPr>
      <w:b/>
      <w:bCs/>
    </w:rPr>
  </w:style>
  <w:style w:type="paragraph" w:styleId="a8">
    <w:name w:val="header"/>
    <w:basedOn w:val="a"/>
    <w:link w:val="a9"/>
    <w:uiPriority w:val="99"/>
    <w:unhideWhenUsed/>
    <w:rsid w:val="00836C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6C55"/>
  </w:style>
  <w:style w:type="paragraph" w:styleId="aa">
    <w:name w:val="footer"/>
    <w:basedOn w:val="a"/>
    <w:link w:val="ab"/>
    <w:uiPriority w:val="99"/>
    <w:unhideWhenUsed/>
    <w:rsid w:val="00836C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868D3-C526-4E8E-89A2-31B2CC54BC23}"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ru-RU"/>
        </a:p>
      </dgm:t>
    </dgm:pt>
    <dgm:pt modelId="{8311B1AE-7021-429D-9E77-839C3617C77D}">
      <dgm:prSet phldrT="[Текст]"/>
      <dgm:spPr>
        <a:xfrm>
          <a:off x="302873" y="197123"/>
          <a:ext cx="5619179" cy="394097"/>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бозорга янги маҳсулотни жорий этиш тезлиги</a:t>
          </a:r>
        </a:p>
      </dgm:t>
    </dgm:pt>
    <dgm:pt modelId="{46C76CBE-6D81-4927-B775-79D49DCD788D}" type="parTrans" cxnId="{242E207C-CDF4-436D-B105-5094DD1F8DEA}">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8ED81DAB-7967-4A9F-A323-3E76C9812540}" type="sibTrans" cxnId="{242E207C-CDF4-436D-B105-5094DD1F8DEA}">
      <dgm:prSet/>
      <dgm:spPr>
        <a:xfrm>
          <a:off x="-4231529" y="-649251"/>
          <a:ext cx="5041828" cy="5041828"/>
        </a:xfrm>
        <a:prstGeom prst="blockArc">
          <a:avLst>
            <a:gd name="adj1" fmla="val 18900000"/>
            <a:gd name="adj2" fmla="val 2700000"/>
            <a:gd name="adj3" fmla="val 428"/>
          </a:avLst>
        </a:prstGeom>
        <a:noFill/>
        <a:ln w="12700" cap="flat" cmpd="sng" algn="ctr">
          <a:solidFill>
            <a:srgbClr val="4472C4">
              <a:hueOff val="0"/>
              <a:satOff val="0"/>
              <a:lumOff val="0"/>
              <a:alphaOff val="0"/>
            </a:srgbClr>
          </a:solidFill>
          <a:prstDash val="solid"/>
          <a:miter lim="800000"/>
        </a:ln>
        <a:effectLs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29AF4DAF-C6BC-4C7C-89B5-53D01070BC84}">
      <dgm:prSet phldrT="[Текст]"/>
      <dgm:spPr>
        <a:xfrm>
          <a:off x="627045" y="788194"/>
          <a:ext cx="5295007" cy="394097"/>
        </a:xfrm>
        <a:prstGeom prst="rect">
          <a:avLst/>
        </a:prstGeom>
        <a:solidFill>
          <a:srgbClr val="FFC000">
            <a:hueOff val="2079139"/>
            <a:satOff val="-9594"/>
            <a:lumOff val="35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ушбу корхона томонидан назорат қилинадиган бозор улуши</a:t>
          </a:r>
        </a:p>
      </dgm:t>
    </dgm:pt>
    <dgm:pt modelId="{43570B5B-A0EA-4173-87AB-86C24A314BCD}" type="parTrans" cxnId="{5BFA3E7D-9A6F-4975-8E76-B1F9577FFBE3}">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BFB0DB8A-1D8E-4D66-80C5-754F8442F80A}" type="sibTrans" cxnId="{5BFA3E7D-9A6F-4975-8E76-B1F9577FFBE3}">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458E1D2C-0E57-49F7-B6FB-9FE8A0272650}">
      <dgm:prSet phldrT="[Текст]"/>
      <dgm:spPr>
        <a:xfrm>
          <a:off x="775281" y="1379265"/>
          <a:ext cx="5146771" cy="394097"/>
        </a:xfrm>
        <a:prstGeom prst="rect">
          <a:avLst/>
        </a:prstGeom>
        <a:solidFill>
          <a:srgbClr val="FFC000">
            <a:hueOff val="4158277"/>
            <a:satOff val="-19187"/>
            <a:lumOff val="706"/>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сотилаётган маҳсулотнинг характери (янгилик даражаси, бошқа товарлар билан алмаштириш мумкинлиги ва бошқалар)</a:t>
          </a:r>
        </a:p>
      </dgm:t>
    </dgm:pt>
    <dgm:pt modelId="{FB1E1746-55C9-4B8A-9E5B-FF668CCD546B}" type="parTrans" cxnId="{01FAFF2B-E4A6-4F66-B7FF-079BDDE11DDE}">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2BFB7C01-12B5-4171-AE8A-721560216FA1}" type="sibTrans" cxnId="{01FAFF2B-E4A6-4F66-B7FF-079BDDE11DDE}">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93AF69F5-B49A-4BAC-AEA0-0840041BE5A3}">
      <dgm:prSet/>
      <dgm:spPr>
        <a:xfrm>
          <a:off x="775281" y="1969962"/>
          <a:ext cx="5146771" cy="394097"/>
        </a:xfrm>
        <a:prstGeom prst="rect">
          <a:avLst/>
        </a:prstGeom>
        <a:solidFill>
          <a:srgbClr val="FFC000">
            <a:hueOff val="6237415"/>
            <a:satOff val="-28781"/>
            <a:lumOff val="1059"/>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капитал қўйилмалар ўзини қоплаш даври</a:t>
          </a:r>
        </a:p>
      </dgm:t>
    </dgm:pt>
    <dgm:pt modelId="{626B80F8-CC7D-45E2-B75D-8AC12F212BCA}" type="parTrans" cxnId="{A5F097CE-CB93-41E4-95FF-43C824469175}">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9CF3FB07-6DE9-4026-B200-4F5D2EB0FD4D}" type="sibTrans" cxnId="{A5F097CE-CB93-41E4-95FF-43C824469175}">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A9A71A30-409F-447C-9D91-8803F715FA59}">
      <dgm:prSet/>
      <dgm:spPr>
        <a:xfrm>
          <a:off x="627045" y="2561033"/>
          <a:ext cx="5295007" cy="394097"/>
        </a:xfrm>
        <a:prstGeom prst="rect">
          <a:avLst/>
        </a:prstGeom>
        <a:solidFill>
          <a:srgbClr val="FFC000">
            <a:hueOff val="8316554"/>
            <a:satOff val="-38374"/>
            <a:lumOff val="141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Times New Roman" panose="02020603050405020304" pitchFamily="18" charset="0"/>
              <a:ea typeface="+mn-ea"/>
              <a:cs typeface="Times New Roman" panose="02020603050405020304" pitchFamily="18" charset="0"/>
            </a:rPr>
            <a:t>муайян бозор шароитлари (монополия даражаси, талабнинг нарх эластиклиги, истеъмолчилар доираси)</a:t>
          </a:r>
        </a:p>
      </dgm:t>
    </dgm:pt>
    <dgm:pt modelId="{238790A7-3A50-47B4-A565-B21B841653B5}" type="parTrans" cxnId="{AC52F506-B8B1-4433-A83C-65EDE91FC63F}">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C1D6BB86-8B88-49D1-A438-52991059DDD4}" type="sibTrans" cxnId="{AC52F506-B8B1-4433-A83C-65EDE91FC63F}">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9A2AF3F8-51BB-4059-9DAC-8FC928FDDA71}">
      <dgm:prSet/>
      <dgm:spPr>
        <a:xfrm>
          <a:off x="302873" y="3152104"/>
          <a:ext cx="5619179" cy="394097"/>
        </a:xfrm>
        <a:prstGeom prst="rect">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uz-Cyrl-UZ">
              <a:solidFill>
                <a:sysClr val="windowText" lastClr="000000"/>
              </a:solidFill>
              <a:latin typeface="Times New Roman" panose="02020603050405020304" pitchFamily="18" charset="0"/>
              <a:ea typeface="+mn-ea"/>
              <a:cs typeface="Times New Roman" panose="02020603050405020304" pitchFamily="18" charset="0"/>
            </a:rPr>
            <a:t>корхонанинг тармоқдаги тутган ўрни (молиявий ҳолати, бошқа ишлаб чиқарувчилар билан муносабатлар ва бошқалар)</a:t>
          </a:r>
          <a:endParaRPr lang="ru-RU">
            <a:solidFill>
              <a:sysClr val="windowText" lastClr="000000"/>
            </a:solidFill>
            <a:latin typeface="Times New Roman" panose="02020603050405020304" pitchFamily="18" charset="0"/>
            <a:ea typeface="+mn-ea"/>
            <a:cs typeface="Times New Roman" panose="02020603050405020304" pitchFamily="18" charset="0"/>
          </a:endParaRPr>
        </a:p>
      </dgm:t>
    </dgm:pt>
    <dgm:pt modelId="{3C788701-3015-415A-A821-4671B990E48F}" type="parTrans" cxnId="{8F1DEB4A-426D-4AC4-9BDF-83CF93D04746}">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A8483609-E744-4691-B99B-164A747DD6D4}" type="sibTrans" cxnId="{8F1DEB4A-426D-4AC4-9BDF-83CF93D04746}">
      <dgm:prSet/>
      <dgm:spPr/>
      <dgm:t>
        <a:bodyPr/>
        <a:lstStyle/>
        <a:p>
          <a:endParaRPr lang="ru-RU">
            <a:solidFill>
              <a:schemeClr val="tx1"/>
            </a:solidFill>
            <a:latin typeface="Times New Roman" panose="02020603050405020304" pitchFamily="18" charset="0"/>
            <a:cs typeface="Times New Roman" panose="02020603050405020304" pitchFamily="18" charset="0"/>
          </a:endParaRPr>
        </a:p>
      </dgm:t>
    </dgm:pt>
    <dgm:pt modelId="{1BAFB689-4003-48F2-8EE3-247633D9FC45}" type="pres">
      <dgm:prSet presAssocID="{558868D3-C526-4E8E-89A2-31B2CC54BC23}" presName="Name0" presStyleCnt="0">
        <dgm:presLayoutVars>
          <dgm:chMax val="7"/>
          <dgm:chPref val="7"/>
          <dgm:dir/>
        </dgm:presLayoutVars>
      </dgm:prSet>
      <dgm:spPr/>
      <dgm:t>
        <a:bodyPr/>
        <a:lstStyle/>
        <a:p>
          <a:endParaRPr lang="ru-RU"/>
        </a:p>
      </dgm:t>
    </dgm:pt>
    <dgm:pt modelId="{36E03CF2-DD08-4EC4-A066-C52BC81D6A42}" type="pres">
      <dgm:prSet presAssocID="{558868D3-C526-4E8E-89A2-31B2CC54BC23}" presName="Name1" presStyleCnt="0"/>
      <dgm:spPr/>
    </dgm:pt>
    <dgm:pt modelId="{16E9A862-DA6C-4474-9CE8-4FCEAA8B5661}" type="pres">
      <dgm:prSet presAssocID="{558868D3-C526-4E8E-89A2-31B2CC54BC23}" presName="cycle" presStyleCnt="0"/>
      <dgm:spPr/>
    </dgm:pt>
    <dgm:pt modelId="{912611AC-E47C-4BA8-A1F5-E62DADFFF993}" type="pres">
      <dgm:prSet presAssocID="{558868D3-C526-4E8E-89A2-31B2CC54BC23}" presName="srcNode" presStyleLbl="node1" presStyleIdx="0" presStyleCnt="6"/>
      <dgm:spPr/>
    </dgm:pt>
    <dgm:pt modelId="{EDFFE049-8F89-4BE8-9239-27694767FAC5}" type="pres">
      <dgm:prSet presAssocID="{558868D3-C526-4E8E-89A2-31B2CC54BC23}" presName="conn" presStyleLbl="parChTrans1D2" presStyleIdx="0" presStyleCnt="1"/>
      <dgm:spPr/>
      <dgm:t>
        <a:bodyPr/>
        <a:lstStyle/>
        <a:p>
          <a:endParaRPr lang="ru-RU"/>
        </a:p>
      </dgm:t>
    </dgm:pt>
    <dgm:pt modelId="{9F61767B-0298-4DB4-9103-9D03F5207734}" type="pres">
      <dgm:prSet presAssocID="{558868D3-C526-4E8E-89A2-31B2CC54BC23}" presName="extraNode" presStyleLbl="node1" presStyleIdx="0" presStyleCnt="6"/>
      <dgm:spPr/>
    </dgm:pt>
    <dgm:pt modelId="{1AA8015F-2B53-4001-94B1-BE823EC8BF4B}" type="pres">
      <dgm:prSet presAssocID="{558868D3-C526-4E8E-89A2-31B2CC54BC23}" presName="dstNode" presStyleLbl="node1" presStyleIdx="0" presStyleCnt="6"/>
      <dgm:spPr/>
    </dgm:pt>
    <dgm:pt modelId="{93E68578-176B-47D1-9DD3-5211B3497692}" type="pres">
      <dgm:prSet presAssocID="{8311B1AE-7021-429D-9E77-839C3617C77D}" presName="text_1" presStyleLbl="node1" presStyleIdx="0" presStyleCnt="6">
        <dgm:presLayoutVars>
          <dgm:bulletEnabled val="1"/>
        </dgm:presLayoutVars>
      </dgm:prSet>
      <dgm:spPr/>
      <dgm:t>
        <a:bodyPr/>
        <a:lstStyle/>
        <a:p>
          <a:endParaRPr lang="ru-RU"/>
        </a:p>
      </dgm:t>
    </dgm:pt>
    <dgm:pt modelId="{2FABAD3D-3CBA-40A7-BA9B-4D5D9AB9E0B0}" type="pres">
      <dgm:prSet presAssocID="{8311B1AE-7021-429D-9E77-839C3617C77D}" presName="accent_1" presStyleCnt="0"/>
      <dgm:spPr/>
    </dgm:pt>
    <dgm:pt modelId="{5BC92415-8AA4-4B1F-981F-A344A1D14787}" type="pres">
      <dgm:prSet presAssocID="{8311B1AE-7021-429D-9E77-839C3617C77D}" presName="accentRepeatNode" presStyleLbl="solidFgAcc1" presStyleIdx="0" presStyleCnt="6"/>
      <dgm:spPr>
        <a:xfrm>
          <a:off x="56562" y="147861"/>
          <a:ext cx="492621" cy="492621"/>
        </a:xfrm>
        <a:prstGeom prst="ellipse">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gm:spPr>
    </dgm:pt>
    <dgm:pt modelId="{49A19A3A-E3D7-46E5-AB8E-01DFF0D315F5}" type="pres">
      <dgm:prSet presAssocID="{29AF4DAF-C6BC-4C7C-89B5-53D01070BC84}" presName="text_2" presStyleLbl="node1" presStyleIdx="1" presStyleCnt="6">
        <dgm:presLayoutVars>
          <dgm:bulletEnabled val="1"/>
        </dgm:presLayoutVars>
      </dgm:prSet>
      <dgm:spPr/>
      <dgm:t>
        <a:bodyPr/>
        <a:lstStyle/>
        <a:p>
          <a:endParaRPr lang="ru-RU"/>
        </a:p>
      </dgm:t>
    </dgm:pt>
    <dgm:pt modelId="{747038BF-258D-4933-9C43-E35BACA0E226}" type="pres">
      <dgm:prSet presAssocID="{29AF4DAF-C6BC-4C7C-89B5-53D01070BC84}" presName="accent_2" presStyleCnt="0"/>
      <dgm:spPr/>
    </dgm:pt>
    <dgm:pt modelId="{F0B998F2-FA2F-4F21-B8EC-77EA5E46E95C}" type="pres">
      <dgm:prSet presAssocID="{29AF4DAF-C6BC-4C7C-89B5-53D01070BC84}" presName="accentRepeatNode" presStyleLbl="solidFgAcc1" presStyleIdx="1" presStyleCnt="6"/>
      <dgm:spPr>
        <a:xfrm>
          <a:off x="380734" y="738932"/>
          <a:ext cx="492621" cy="492621"/>
        </a:xfrm>
        <a:prstGeom prst="ellipse">
          <a:avLst/>
        </a:prstGeom>
        <a:solidFill>
          <a:sysClr val="window" lastClr="FFFFFF">
            <a:hueOff val="0"/>
            <a:satOff val="0"/>
            <a:lumOff val="0"/>
            <a:alphaOff val="0"/>
          </a:sysClr>
        </a:solidFill>
        <a:ln w="12700" cap="flat" cmpd="sng" algn="ctr">
          <a:solidFill>
            <a:srgbClr val="FFC000">
              <a:hueOff val="2079139"/>
              <a:satOff val="-9594"/>
              <a:lumOff val="353"/>
              <a:alphaOff val="0"/>
            </a:srgbClr>
          </a:solidFill>
          <a:prstDash val="solid"/>
          <a:miter lim="800000"/>
        </a:ln>
        <a:effectLst/>
      </dgm:spPr>
    </dgm:pt>
    <dgm:pt modelId="{D511BF8B-D9AF-40E2-8592-D7FD7521FCFE}" type="pres">
      <dgm:prSet presAssocID="{458E1D2C-0E57-49F7-B6FB-9FE8A0272650}" presName="text_3" presStyleLbl="node1" presStyleIdx="2" presStyleCnt="6">
        <dgm:presLayoutVars>
          <dgm:bulletEnabled val="1"/>
        </dgm:presLayoutVars>
      </dgm:prSet>
      <dgm:spPr/>
      <dgm:t>
        <a:bodyPr/>
        <a:lstStyle/>
        <a:p>
          <a:endParaRPr lang="ru-RU"/>
        </a:p>
      </dgm:t>
    </dgm:pt>
    <dgm:pt modelId="{3B965977-9EDD-402E-AA2E-8493BBC33DF1}" type="pres">
      <dgm:prSet presAssocID="{458E1D2C-0E57-49F7-B6FB-9FE8A0272650}" presName="accent_3" presStyleCnt="0"/>
      <dgm:spPr/>
    </dgm:pt>
    <dgm:pt modelId="{0008EE48-DA68-4D8D-AD44-27E7AE0B21A9}" type="pres">
      <dgm:prSet presAssocID="{458E1D2C-0E57-49F7-B6FB-9FE8A0272650}" presName="accentRepeatNode" presStyleLbl="solidFgAcc1" presStyleIdx="2" presStyleCnt="6"/>
      <dgm:spPr>
        <a:xfrm>
          <a:off x="528970" y="1330003"/>
          <a:ext cx="492621" cy="492621"/>
        </a:xfrm>
        <a:prstGeom prst="ellipse">
          <a:avLst/>
        </a:prstGeom>
        <a:solidFill>
          <a:sysClr val="window" lastClr="FFFFFF">
            <a:hueOff val="0"/>
            <a:satOff val="0"/>
            <a:lumOff val="0"/>
            <a:alphaOff val="0"/>
          </a:sysClr>
        </a:solidFill>
        <a:ln w="12700" cap="flat" cmpd="sng" algn="ctr">
          <a:solidFill>
            <a:srgbClr val="FFC000">
              <a:hueOff val="4158277"/>
              <a:satOff val="-19187"/>
              <a:lumOff val="706"/>
              <a:alphaOff val="0"/>
            </a:srgbClr>
          </a:solidFill>
          <a:prstDash val="solid"/>
          <a:miter lim="800000"/>
        </a:ln>
        <a:effectLst/>
      </dgm:spPr>
    </dgm:pt>
    <dgm:pt modelId="{227AA75D-55F6-4DF9-ACEF-30F9319C5CAE}" type="pres">
      <dgm:prSet presAssocID="{93AF69F5-B49A-4BAC-AEA0-0840041BE5A3}" presName="text_4" presStyleLbl="node1" presStyleIdx="3" presStyleCnt="6">
        <dgm:presLayoutVars>
          <dgm:bulletEnabled val="1"/>
        </dgm:presLayoutVars>
      </dgm:prSet>
      <dgm:spPr/>
      <dgm:t>
        <a:bodyPr/>
        <a:lstStyle/>
        <a:p>
          <a:endParaRPr lang="ru-RU"/>
        </a:p>
      </dgm:t>
    </dgm:pt>
    <dgm:pt modelId="{BCA751AE-957A-4FB1-8F84-5BF323A2B00F}" type="pres">
      <dgm:prSet presAssocID="{93AF69F5-B49A-4BAC-AEA0-0840041BE5A3}" presName="accent_4" presStyleCnt="0"/>
      <dgm:spPr/>
    </dgm:pt>
    <dgm:pt modelId="{02B5EDD3-0160-4B6D-87AD-52FE31CEDFFF}" type="pres">
      <dgm:prSet presAssocID="{93AF69F5-B49A-4BAC-AEA0-0840041BE5A3}" presName="accentRepeatNode" presStyleLbl="solidFgAcc1" presStyleIdx="3" presStyleCnt="6"/>
      <dgm:spPr>
        <a:xfrm>
          <a:off x="528970" y="1920700"/>
          <a:ext cx="492621" cy="492621"/>
        </a:xfrm>
        <a:prstGeom prst="ellipse">
          <a:avLst/>
        </a:prstGeom>
        <a:solidFill>
          <a:sysClr val="window" lastClr="FFFFFF">
            <a:hueOff val="0"/>
            <a:satOff val="0"/>
            <a:lumOff val="0"/>
            <a:alphaOff val="0"/>
          </a:sysClr>
        </a:solidFill>
        <a:ln w="12700" cap="flat" cmpd="sng" algn="ctr">
          <a:solidFill>
            <a:srgbClr val="FFC000">
              <a:hueOff val="6237415"/>
              <a:satOff val="-28781"/>
              <a:lumOff val="1059"/>
              <a:alphaOff val="0"/>
            </a:srgbClr>
          </a:solidFill>
          <a:prstDash val="solid"/>
          <a:miter lim="800000"/>
        </a:ln>
        <a:effectLst/>
      </dgm:spPr>
    </dgm:pt>
    <dgm:pt modelId="{FA57BCD5-25AC-4C7D-B009-463EC7EF2F76}" type="pres">
      <dgm:prSet presAssocID="{A9A71A30-409F-447C-9D91-8803F715FA59}" presName="text_5" presStyleLbl="node1" presStyleIdx="4" presStyleCnt="6">
        <dgm:presLayoutVars>
          <dgm:bulletEnabled val="1"/>
        </dgm:presLayoutVars>
      </dgm:prSet>
      <dgm:spPr/>
      <dgm:t>
        <a:bodyPr/>
        <a:lstStyle/>
        <a:p>
          <a:endParaRPr lang="ru-RU"/>
        </a:p>
      </dgm:t>
    </dgm:pt>
    <dgm:pt modelId="{072F279C-AFFE-424E-B377-2452D4D263C1}" type="pres">
      <dgm:prSet presAssocID="{A9A71A30-409F-447C-9D91-8803F715FA59}" presName="accent_5" presStyleCnt="0"/>
      <dgm:spPr/>
    </dgm:pt>
    <dgm:pt modelId="{219C38A3-B1E7-46AB-9EF2-A9A064BDD274}" type="pres">
      <dgm:prSet presAssocID="{A9A71A30-409F-447C-9D91-8803F715FA59}" presName="accentRepeatNode" presStyleLbl="solidFgAcc1" presStyleIdx="4" presStyleCnt="6"/>
      <dgm:spPr>
        <a:xfrm>
          <a:off x="380734" y="2511771"/>
          <a:ext cx="492621" cy="492621"/>
        </a:xfrm>
        <a:prstGeom prst="ellipse">
          <a:avLst/>
        </a:prstGeom>
        <a:solidFill>
          <a:sysClr val="window" lastClr="FFFFFF">
            <a:hueOff val="0"/>
            <a:satOff val="0"/>
            <a:lumOff val="0"/>
            <a:alphaOff val="0"/>
          </a:sysClr>
        </a:solidFill>
        <a:ln w="12700" cap="flat" cmpd="sng" algn="ctr">
          <a:solidFill>
            <a:srgbClr val="FFC000">
              <a:hueOff val="8316554"/>
              <a:satOff val="-38374"/>
              <a:lumOff val="1412"/>
              <a:alphaOff val="0"/>
            </a:srgbClr>
          </a:solidFill>
          <a:prstDash val="solid"/>
          <a:miter lim="800000"/>
        </a:ln>
        <a:effectLst/>
      </dgm:spPr>
    </dgm:pt>
    <dgm:pt modelId="{2B536973-08AE-41A7-9583-35E9FE3205BC}" type="pres">
      <dgm:prSet presAssocID="{9A2AF3F8-51BB-4059-9DAC-8FC928FDDA71}" presName="text_6" presStyleLbl="node1" presStyleIdx="5" presStyleCnt="6">
        <dgm:presLayoutVars>
          <dgm:bulletEnabled val="1"/>
        </dgm:presLayoutVars>
      </dgm:prSet>
      <dgm:spPr/>
      <dgm:t>
        <a:bodyPr/>
        <a:lstStyle/>
        <a:p>
          <a:endParaRPr lang="ru-RU"/>
        </a:p>
      </dgm:t>
    </dgm:pt>
    <dgm:pt modelId="{A1E07393-A1F3-489C-B665-30E19FEAEB78}" type="pres">
      <dgm:prSet presAssocID="{9A2AF3F8-51BB-4059-9DAC-8FC928FDDA71}" presName="accent_6" presStyleCnt="0"/>
      <dgm:spPr/>
    </dgm:pt>
    <dgm:pt modelId="{B7AD8798-F803-46EF-AAD1-FCDBF2651194}" type="pres">
      <dgm:prSet presAssocID="{9A2AF3F8-51BB-4059-9DAC-8FC928FDDA71}" presName="accentRepeatNode" presStyleLbl="solidFgAcc1" presStyleIdx="5" presStyleCnt="6"/>
      <dgm:spPr>
        <a:xfrm>
          <a:off x="56562" y="3102842"/>
          <a:ext cx="492621" cy="492621"/>
        </a:xfrm>
        <a:prstGeom prst="ellipse">
          <a:avLst/>
        </a:prstGeo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pt>
  </dgm:ptLst>
  <dgm:cxnLst>
    <dgm:cxn modelId="{643E10F2-2DCF-4A1D-84DA-61AE3B417A7E}" type="presOf" srcId="{558868D3-C526-4E8E-89A2-31B2CC54BC23}" destId="{1BAFB689-4003-48F2-8EE3-247633D9FC45}" srcOrd="0" destOrd="0" presId="urn:microsoft.com/office/officeart/2008/layout/VerticalCurvedList"/>
    <dgm:cxn modelId="{16307CC1-F978-4583-AD1C-AE0420786BD6}" type="presOf" srcId="{8311B1AE-7021-429D-9E77-839C3617C77D}" destId="{93E68578-176B-47D1-9DD3-5211B3497692}" srcOrd="0" destOrd="0" presId="urn:microsoft.com/office/officeart/2008/layout/VerticalCurvedList"/>
    <dgm:cxn modelId="{3F42E840-1FC1-41B2-8DD6-A2892F735CC0}" type="presOf" srcId="{9A2AF3F8-51BB-4059-9DAC-8FC928FDDA71}" destId="{2B536973-08AE-41A7-9583-35E9FE3205BC}" srcOrd="0" destOrd="0" presId="urn:microsoft.com/office/officeart/2008/layout/VerticalCurvedList"/>
    <dgm:cxn modelId="{EEAB13E9-B3F2-4B13-BF40-2430F48BB870}" type="presOf" srcId="{93AF69F5-B49A-4BAC-AEA0-0840041BE5A3}" destId="{227AA75D-55F6-4DF9-ACEF-30F9319C5CAE}" srcOrd="0" destOrd="0" presId="urn:microsoft.com/office/officeart/2008/layout/VerticalCurvedList"/>
    <dgm:cxn modelId="{01FAFF2B-E4A6-4F66-B7FF-079BDDE11DDE}" srcId="{558868D3-C526-4E8E-89A2-31B2CC54BC23}" destId="{458E1D2C-0E57-49F7-B6FB-9FE8A0272650}" srcOrd="2" destOrd="0" parTransId="{FB1E1746-55C9-4B8A-9E5B-FF668CCD546B}" sibTransId="{2BFB7C01-12B5-4171-AE8A-721560216FA1}"/>
    <dgm:cxn modelId="{5BFA3E7D-9A6F-4975-8E76-B1F9577FFBE3}" srcId="{558868D3-C526-4E8E-89A2-31B2CC54BC23}" destId="{29AF4DAF-C6BC-4C7C-89B5-53D01070BC84}" srcOrd="1" destOrd="0" parTransId="{43570B5B-A0EA-4173-87AB-86C24A314BCD}" sibTransId="{BFB0DB8A-1D8E-4D66-80C5-754F8442F80A}"/>
    <dgm:cxn modelId="{E19E2433-6C02-4236-BA70-8526A7747899}" type="presOf" srcId="{A9A71A30-409F-447C-9D91-8803F715FA59}" destId="{FA57BCD5-25AC-4C7D-B009-463EC7EF2F76}" srcOrd="0" destOrd="0" presId="urn:microsoft.com/office/officeart/2008/layout/VerticalCurvedList"/>
    <dgm:cxn modelId="{AC52F506-B8B1-4433-A83C-65EDE91FC63F}" srcId="{558868D3-C526-4E8E-89A2-31B2CC54BC23}" destId="{A9A71A30-409F-447C-9D91-8803F715FA59}" srcOrd="4" destOrd="0" parTransId="{238790A7-3A50-47B4-A565-B21B841653B5}" sibTransId="{C1D6BB86-8B88-49D1-A438-52991059DDD4}"/>
    <dgm:cxn modelId="{A5F097CE-CB93-41E4-95FF-43C824469175}" srcId="{558868D3-C526-4E8E-89A2-31B2CC54BC23}" destId="{93AF69F5-B49A-4BAC-AEA0-0840041BE5A3}" srcOrd="3" destOrd="0" parTransId="{626B80F8-CC7D-45E2-B75D-8AC12F212BCA}" sibTransId="{9CF3FB07-6DE9-4026-B200-4F5D2EB0FD4D}"/>
    <dgm:cxn modelId="{116D90EE-AC02-42F4-8595-0DD3B92D79AE}" type="presOf" srcId="{29AF4DAF-C6BC-4C7C-89B5-53D01070BC84}" destId="{49A19A3A-E3D7-46E5-AB8E-01DFF0D315F5}" srcOrd="0" destOrd="0" presId="urn:microsoft.com/office/officeart/2008/layout/VerticalCurvedList"/>
    <dgm:cxn modelId="{4F69A946-B5D7-4726-930D-06B5C8707D53}" type="presOf" srcId="{8ED81DAB-7967-4A9F-A323-3E76C9812540}" destId="{EDFFE049-8F89-4BE8-9239-27694767FAC5}" srcOrd="0" destOrd="0" presId="urn:microsoft.com/office/officeart/2008/layout/VerticalCurvedList"/>
    <dgm:cxn modelId="{8F1DEB4A-426D-4AC4-9BDF-83CF93D04746}" srcId="{558868D3-C526-4E8E-89A2-31B2CC54BC23}" destId="{9A2AF3F8-51BB-4059-9DAC-8FC928FDDA71}" srcOrd="5" destOrd="0" parTransId="{3C788701-3015-415A-A821-4671B990E48F}" sibTransId="{A8483609-E744-4691-B99B-164A747DD6D4}"/>
    <dgm:cxn modelId="{242E207C-CDF4-436D-B105-5094DD1F8DEA}" srcId="{558868D3-C526-4E8E-89A2-31B2CC54BC23}" destId="{8311B1AE-7021-429D-9E77-839C3617C77D}" srcOrd="0" destOrd="0" parTransId="{46C76CBE-6D81-4927-B775-79D49DCD788D}" sibTransId="{8ED81DAB-7967-4A9F-A323-3E76C9812540}"/>
    <dgm:cxn modelId="{23812C6D-DFE5-44B4-B551-0DD10EE868F8}" type="presOf" srcId="{458E1D2C-0E57-49F7-B6FB-9FE8A0272650}" destId="{D511BF8B-D9AF-40E2-8592-D7FD7521FCFE}" srcOrd="0" destOrd="0" presId="urn:microsoft.com/office/officeart/2008/layout/VerticalCurvedList"/>
    <dgm:cxn modelId="{246C09DD-F1CC-48FC-A37A-EA0D02557A95}" type="presParOf" srcId="{1BAFB689-4003-48F2-8EE3-247633D9FC45}" destId="{36E03CF2-DD08-4EC4-A066-C52BC81D6A42}" srcOrd="0" destOrd="0" presId="urn:microsoft.com/office/officeart/2008/layout/VerticalCurvedList"/>
    <dgm:cxn modelId="{DC892EC2-3101-47A4-B3F7-D2F315630EE1}" type="presParOf" srcId="{36E03CF2-DD08-4EC4-A066-C52BC81D6A42}" destId="{16E9A862-DA6C-4474-9CE8-4FCEAA8B5661}" srcOrd="0" destOrd="0" presId="urn:microsoft.com/office/officeart/2008/layout/VerticalCurvedList"/>
    <dgm:cxn modelId="{F66454BF-5C59-47DB-A91C-F0D5E939F1F2}" type="presParOf" srcId="{16E9A862-DA6C-4474-9CE8-4FCEAA8B5661}" destId="{912611AC-E47C-4BA8-A1F5-E62DADFFF993}" srcOrd="0" destOrd="0" presId="urn:microsoft.com/office/officeart/2008/layout/VerticalCurvedList"/>
    <dgm:cxn modelId="{718A249D-082A-4994-BE16-12E49AD28516}" type="presParOf" srcId="{16E9A862-DA6C-4474-9CE8-4FCEAA8B5661}" destId="{EDFFE049-8F89-4BE8-9239-27694767FAC5}" srcOrd="1" destOrd="0" presId="urn:microsoft.com/office/officeart/2008/layout/VerticalCurvedList"/>
    <dgm:cxn modelId="{3FBB5B4C-E5DA-4549-980A-AA643AB59283}" type="presParOf" srcId="{16E9A862-DA6C-4474-9CE8-4FCEAA8B5661}" destId="{9F61767B-0298-4DB4-9103-9D03F5207734}" srcOrd="2" destOrd="0" presId="urn:microsoft.com/office/officeart/2008/layout/VerticalCurvedList"/>
    <dgm:cxn modelId="{F5726CDB-B338-49BC-B30A-497580F11EFB}" type="presParOf" srcId="{16E9A862-DA6C-4474-9CE8-4FCEAA8B5661}" destId="{1AA8015F-2B53-4001-94B1-BE823EC8BF4B}" srcOrd="3" destOrd="0" presId="urn:microsoft.com/office/officeart/2008/layout/VerticalCurvedList"/>
    <dgm:cxn modelId="{880CCB56-43CC-401D-ADCF-1C9740E25690}" type="presParOf" srcId="{36E03CF2-DD08-4EC4-A066-C52BC81D6A42}" destId="{93E68578-176B-47D1-9DD3-5211B3497692}" srcOrd="1" destOrd="0" presId="urn:microsoft.com/office/officeart/2008/layout/VerticalCurvedList"/>
    <dgm:cxn modelId="{5D758D2C-265D-4DA3-A047-9229C2BAA7E2}" type="presParOf" srcId="{36E03CF2-DD08-4EC4-A066-C52BC81D6A42}" destId="{2FABAD3D-3CBA-40A7-BA9B-4D5D9AB9E0B0}" srcOrd="2" destOrd="0" presId="urn:microsoft.com/office/officeart/2008/layout/VerticalCurvedList"/>
    <dgm:cxn modelId="{19D63229-1F16-48B0-9ED5-788034CF2DEC}" type="presParOf" srcId="{2FABAD3D-3CBA-40A7-BA9B-4D5D9AB9E0B0}" destId="{5BC92415-8AA4-4B1F-981F-A344A1D14787}" srcOrd="0" destOrd="0" presId="urn:microsoft.com/office/officeart/2008/layout/VerticalCurvedList"/>
    <dgm:cxn modelId="{26D41054-BA96-48F1-8E7B-12A4FDA5B5CF}" type="presParOf" srcId="{36E03CF2-DD08-4EC4-A066-C52BC81D6A42}" destId="{49A19A3A-E3D7-46E5-AB8E-01DFF0D315F5}" srcOrd="3" destOrd="0" presId="urn:microsoft.com/office/officeart/2008/layout/VerticalCurvedList"/>
    <dgm:cxn modelId="{E5BA867E-AF13-4ABA-BBB6-0EE8751959AC}" type="presParOf" srcId="{36E03CF2-DD08-4EC4-A066-C52BC81D6A42}" destId="{747038BF-258D-4933-9C43-E35BACA0E226}" srcOrd="4" destOrd="0" presId="urn:microsoft.com/office/officeart/2008/layout/VerticalCurvedList"/>
    <dgm:cxn modelId="{0FE67288-1CAC-4370-B3F1-7CE72E2ADE59}" type="presParOf" srcId="{747038BF-258D-4933-9C43-E35BACA0E226}" destId="{F0B998F2-FA2F-4F21-B8EC-77EA5E46E95C}" srcOrd="0" destOrd="0" presId="urn:microsoft.com/office/officeart/2008/layout/VerticalCurvedList"/>
    <dgm:cxn modelId="{64C52266-2F8F-4346-8C6B-3B25874360A9}" type="presParOf" srcId="{36E03CF2-DD08-4EC4-A066-C52BC81D6A42}" destId="{D511BF8B-D9AF-40E2-8592-D7FD7521FCFE}" srcOrd="5" destOrd="0" presId="urn:microsoft.com/office/officeart/2008/layout/VerticalCurvedList"/>
    <dgm:cxn modelId="{52586FA6-7097-4DF2-947C-CE00B463F077}" type="presParOf" srcId="{36E03CF2-DD08-4EC4-A066-C52BC81D6A42}" destId="{3B965977-9EDD-402E-AA2E-8493BBC33DF1}" srcOrd="6" destOrd="0" presId="urn:microsoft.com/office/officeart/2008/layout/VerticalCurvedList"/>
    <dgm:cxn modelId="{B30011F8-F285-4E8A-9847-AEEE7D4CE4DE}" type="presParOf" srcId="{3B965977-9EDD-402E-AA2E-8493BBC33DF1}" destId="{0008EE48-DA68-4D8D-AD44-27E7AE0B21A9}" srcOrd="0" destOrd="0" presId="urn:microsoft.com/office/officeart/2008/layout/VerticalCurvedList"/>
    <dgm:cxn modelId="{AE679A5E-5302-48FB-8E26-D5E25309A954}" type="presParOf" srcId="{36E03CF2-DD08-4EC4-A066-C52BC81D6A42}" destId="{227AA75D-55F6-4DF9-ACEF-30F9319C5CAE}" srcOrd="7" destOrd="0" presId="urn:microsoft.com/office/officeart/2008/layout/VerticalCurvedList"/>
    <dgm:cxn modelId="{692BDC09-2D66-4CED-9BF6-A4F98EAA9BD5}" type="presParOf" srcId="{36E03CF2-DD08-4EC4-A066-C52BC81D6A42}" destId="{BCA751AE-957A-4FB1-8F84-5BF323A2B00F}" srcOrd="8" destOrd="0" presId="urn:microsoft.com/office/officeart/2008/layout/VerticalCurvedList"/>
    <dgm:cxn modelId="{D80FCCCA-793E-41B5-AFC0-330AECED4D20}" type="presParOf" srcId="{BCA751AE-957A-4FB1-8F84-5BF323A2B00F}" destId="{02B5EDD3-0160-4B6D-87AD-52FE31CEDFFF}" srcOrd="0" destOrd="0" presId="urn:microsoft.com/office/officeart/2008/layout/VerticalCurvedList"/>
    <dgm:cxn modelId="{AC39A7D1-585A-4B38-A069-B1FB046464F2}" type="presParOf" srcId="{36E03CF2-DD08-4EC4-A066-C52BC81D6A42}" destId="{FA57BCD5-25AC-4C7D-B009-463EC7EF2F76}" srcOrd="9" destOrd="0" presId="urn:microsoft.com/office/officeart/2008/layout/VerticalCurvedList"/>
    <dgm:cxn modelId="{41C9DEA2-169E-4E19-B847-940C4CB45C67}" type="presParOf" srcId="{36E03CF2-DD08-4EC4-A066-C52BC81D6A42}" destId="{072F279C-AFFE-424E-B377-2452D4D263C1}" srcOrd="10" destOrd="0" presId="urn:microsoft.com/office/officeart/2008/layout/VerticalCurvedList"/>
    <dgm:cxn modelId="{8FACD858-C47B-4C13-8EBF-32004A502994}" type="presParOf" srcId="{072F279C-AFFE-424E-B377-2452D4D263C1}" destId="{219C38A3-B1E7-46AB-9EF2-A9A064BDD274}" srcOrd="0" destOrd="0" presId="urn:microsoft.com/office/officeart/2008/layout/VerticalCurvedList"/>
    <dgm:cxn modelId="{D89F5008-4293-4254-BB78-41C3074B1D14}" type="presParOf" srcId="{36E03CF2-DD08-4EC4-A066-C52BC81D6A42}" destId="{2B536973-08AE-41A7-9583-35E9FE3205BC}" srcOrd="11" destOrd="0" presId="urn:microsoft.com/office/officeart/2008/layout/VerticalCurvedList"/>
    <dgm:cxn modelId="{81ED4464-B739-43C8-B257-BCBDA3818B3C}" type="presParOf" srcId="{36E03CF2-DD08-4EC4-A066-C52BC81D6A42}" destId="{A1E07393-A1F3-489C-B665-30E19FEAEB78}" srcOrd="12" destOrd="0" presId="urn:microsoft.com/office/officeart/2008/layout/VerticalCurvedList"/>
    <dgm:cxn modelId="{326738C7-09A0-43E5-B804-398EBAFC34C9}" type="presParOf" srcId="{A1E07393-A1F3-489C-B665-30E19FEAEB78}" destId="{B7AD8798-F803-46EF-AAD1-FCDBF2651194}"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FFE049-8F89-4BE8-9239-27694767FAC5}">
      <dsp:nvSpPr>
        <dsp:cNvPr id="0" name=""/>
        <dsp:cNvSpPr/>
      </dsp:nvSpPr>
      <dsp:spPr>
        <a:xfrm>
          <a:off x="-4231529" y="-649251"/>
          <a:ext cx="5041828" cy="5041828"/>
        </a:xfrm>
        <a:prstGeom prst="blockArc">
          <a:avLst>
            <a:gd name="adj1" fmla="val 18900000"/>
            <a:gd name="adj2" fmla="val 2700000"/>
            <a:gd name="adj3" fmla="val 428"/>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3E68578-176B-47D1-9DD3-5211B3497692}">
      <dsp:nvSpPr>
        <dsp:cNvPr id="0" name=""/>
        <dsp:cNvSpPr/>
      </dsp:nvSpPr>
      <dsp:spPr>
        <a:xfrm>
          <a:off x="302873" y="197123"/>
          <a:ext cx="5619179" cy="394097"/>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2815"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бозорга янги маҳсулотни жорий этиш тезлиги</a:t>
          </a:r>
        </a:p>
      </dsp:txBody>
      <dsp:txXfrm>
        <a:off x="302873" y="197123"/>
        <a:ext cx="5619179" cy="394097"/>
      </dsp:txXfrm>
    </dsp:sp>
    <dsp:sp modelId="{5BC92415-8AA4-4B1F-981F-A344A1D14787}">
      <dsp:nvSpPr>
        <dsp:cNvPr id="0" name=""/>
        <dsp:cNvSpPr/>
      </dsp:nvSpPr>
      <dsp:spPr>
        <a:xfrm>
          <a:off x="56562" y="147861"/>
          <a:ext cx="492621" cy="492621"/>
        </a:xfrm>
        <a:prstGeom prst="ellipse">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9A19A3A-E3D7-46E5-AB8E-01DFF0D315F5}">
      <dsp:nvSpPr>
        <dsp:cNvPr id="0" name=""/>
        <dsp:cNvSpPr/>
      </dsp:nvSpPr>
      <dsp:spPr>
        <a:xfrm>
          <a:off x="627045" y="788194"/>
          <a:ext cx="5295007" cy="394097"/>
        </a:xfrm>
        <a:prstGeom prst="rect">
          <a:avLst/>
        </a:prstGeom>
        <a:solidFill>
          <a:srgbClr val="FFC000">
            <a:hueOff val="2079139"/>
            <a:satOff val="-9594"/>
            <a:lumOff val="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2815"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ушбу корхона томонидан назорат қилинадиган бозор улуши</a:t>
          </a:r>
        </a:p>
      </dsp:txBody>
      <dsp:txXfrm>
        <a:off x="627045" y="788194"/>
        <a:ext cx="5295007" cy="394097"/>
      </dsp:txXfrm>
    </dsp:sp>
    <dsp:sp modelId="{F0B998F2-FA2F-4F21-B8EC-77EA5E46E95C}">
      <dsp:nvSpPr>
        <dsp:cNvPr id="0" name=""/>
        <dsp:cNvSpPr/>
      </dsp:nvSpPr>
      <dsp:spPr>
        <a:xfrm>
          <a:off x="380734" y="738932"/>
          <a:ext cx="492621" cy="492621"/>
        </a:xfrm>
        <a:prstGeom prst="ellipse">
          <a:avLst/>
        </a:prstGeom>
        <a:solidFill>
          <a:sysClr val="window" lastClr="FFFFFF">
            <a:hueOff val="0"/>
            <a:satOff val="0"/>
            <a:lumOff val="0"/>
            <a:alphaOff val="0"/>
          </a:sysClr>
        </a:solidFill>
        <a:ln w="12700" cap="flat" cmpd="sng" algn="ctr">
          <a:solidFill>
            <a:srgbClr val="FFC000">
              <a:hueOff val="2079139"/>
              <a:satOff val="-9594"/>
              <a:lumOff val="353"/>
              <a:alphaOff val="0"/>
            </a:srgbClr>
          </a:solidFill>
          <a:prstDash val="solid"/>
          <a:miter lim="800000"/>
        </a:ln>
        <a:effectLst/>
      </dsp:spPr>
      <dsp:style>
        <a:lnRef idx="2">
          <a:scrgbClr r="0" g="0" b="0"/>
        </a:lnRef>
        <a:fillRef idx="1">
          <a:scrgbClr r="0" g="0" b="0"/>
        </a:fillRef>
        <a:effectRef idx="0">
          <a:scrgbClr r="0" g="0" b="0"/>
        </a:effectRef>
        <a:fontRef idx="minor"/>
      </dsp:style>
    </dsp:sp>
    <dsp:sp modelId="{D511BF8B-D9AF-40E2-8592-D7FD7521FCFE}">
      <dsp:nvSpPr>
        <dsp:cNvPr id="0" name=""/>
        <dsp:cNvSpPr/>
      </dsp:nvSpPr>
      <dsp:spPr>
        <a:xfrm>
          <a:off x="775281" y="1379265"/>
          <a:ext cx="5146771" cy="394097"/>
        </a:xfrm>
        <a:prstGeom prst="rect">
          <a:avLst/>
        </a:prstGeom>
        <a:solidFill>
          <a:srgbClr val="FFC000">
            <a:hueOff val="4158277"/>
            <a:satOff val="-19187"/>
            <a:lumOff val="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2815"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сотилаётган маҳсулотнинг характери (янгилик даражаси, бошқа товарлар билан алмаштириш мумкинлиги ва бошқалар)</a:t>
          </a:r>
        </a:p>
      </dsp:txBody>
      <dsp:txXfrm>
        <a:off x="775281" y="1379265"/>
        <a:ext cx="5146771" cy="394097"/>
      </dsp:txXfrm>
    </dsp:sp>
    <dsp:sp modelId="{0008EE48-DA68-4D8D-AD44-27E7AE0B21A9}">
      <dsp:nvSpPr>
        <dsp:cNvPr id="0" name=""/>
        <dsp:cNvSpPr/>
      </dsp:nvSpPr>
      <dsp:spPr>
        <a:xfrm>
          <a:off x="528970" y="1330003"/>
          <a:ext cx="492621" cy="492621"/>
        </a:xfrm>
        <a:prstGeom prst="ellipse">
          <a:avLst/>
        </a:prstGeom>
        <a:solidFill>
          <a:sysClr val="window" lastClr="FFFFFF">
            <a:hueOff val="0"/>
            <a:satOff val="0"/>
            <a:lumOff val="0"/>
            <a:alphaOff val="0"/>
          </a:sysClr>
        </a:solidFill>
        <a:ln w="12700" cap="flat" cmpd="sng" algn="ctr">
          <a:solidFill>
            <a:srgbClr val="FFC000">
              <a:hueOff val="4158277"/>
              <a:satOff val="-19187"/>
              <a:lumOff val="706"/>
              <a:alphaOff val="0"/>
            </a:srgbClr>
          </a:solidFill>
          <a:prstDash val="solid"/>
          <a:miter lim="800000"/>
        </a:ln>
        <a:effectLst/>
      </dsp:spPr>
      <dsp:style>
        <a:lnRef idx="2">
          <a:scrgbClr r="0" g="0" b="0"/>
        </a:lnRef>
        <a:fillRef idx="1">
          <a:scrgbClr r="0" g="0" b="0"/>
        </a:fillRef>
        <a:effectRef idx="0">
          <a:scrgbClr r="0" g="0" b="0"/>
        </a:effectRef>
        <a:fontRef idx="minor"/>
      </dsp:style>
    </dsp:sp>
    <dsp:sp modelId="{227AA75D-55F6-4DF9-ACEF-30F9319C5CAE}">
      <dsp:nvSpPr>
        <dsp:cNvPr id="0" name=""/>
        <dsp:cNvSpPr/>
      </dsp:nvSpPr>
      <dsp:spPr>
        <a:xfrm>
          <a:off x="775281" y="1969962"/>
          <a:ext cx="5146771" cy="394097"/>
        </a:xfrm>
        <a:prstGeom prst="rect">
          <a:avLst/>
        </a:prstGeom>
        <a:solidFill>
          <a:srgbClr val="FFC000">
            <a:hueOff val="6237415"/>
            <a:satOff val="-28781"/>
            <a:lumOff val="105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2815"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капитал қўйилмалар ўзини қоплаш даври</a:t>
          </a:r>
        </a:p>
      </dsp:txBody>
      <dsp:txXfrm>
        <a:off x="775281" y="1969962"/>
        <a:ext cx="5146771" cy="394097"/>
      </dsp:txXfrm>
    </dsp:sp>
    <dsp:sp modelId="{02B5EDD3-0160-4B6D-87AD-52FE31CEDFFF}">
      <dsp:nvSpPr>
        <dsp:cNvPr id="0" name=""/>
        <dsp:cNvSpPr/>
      </dsp:nvSpPr>
      <dsp:spPr>
        <a:xfrm>
          <a:off x="528970" y="1920700"/>
          <a:ext cx="492621" cy="492621"/>
        </a:xfrm>
        <a:prstGeom prst="ellipse">
          <a:avLst/>
        </a:prstGeom>
        <a:solidFill>
          <a:sysClr val="window" lastClr="FFFFFF">
            <a:hueOff val="0"/>
            <a:satOff val="0"/>
            <a:lumOff val="0"/>
            <a:alphaOff val="0"/>
          </a:sysClr>
        </a:solidFill>
        <a:ln w="12700" cap="flat" cmpd="sng" algn="ctr">
          <a:solidFill>
            <a:srgbClr val="FFC000">
              <a:hueOff val="6237415"/>
              <a:satOff val="-28781"/>
              <a:lumOff val="1059"/>
              <a:alphaOff val="0"/>
            </a:srgbClr>
          </a:solidFill>
          <a:prstDash val="solid"/>
          <a:miter lim="800000"/>
        </a:ln>
        <a:effectLst/>
      </dsp:spPr>
      <dsp:style>
        <a:lnRef idx="2">
          <a:scrgbClr r="0" g="0" b="0"/>
        </a:lnRef>
        <a:fillRef idx="1">
          <a:scrgbClr r="0" g="0" b="0"/>
        </a:fillRef>
        <a:effectRef idx="0">
          <a:scrgbClr r="0" g="0" b="0"/>
        </a:effectRef>
        <a:fontRef idx="minor"/>
      </dsp:style>
    </dsp:sp>
    <dsp:sp modelId="{FA57BCD5-25AC-4C7D-B009-463EC7EF2F76}">
      <dsp:nvSpPr>
        <dsp:cNvPr id="0" name=""/>
        <dsp:cNvSpPr/>
      </dsp:nvSpPr>
      <dsp:spPr>
        <a:xfrm>
          <a:off x="627045" y="2561033"/>
          <a:ext cx="5295007" cy="394097"/>
        </a:xfrm>
        <a:prstGeom prst="rect">
          <a:avLst/>
        </a:prstGeom>
        <a:solidFill>
          <a:srgbClr val="FFC000">
            <a:hueOff val="8316554"/>
            <a:satOff val="-38374"/>
            <a:lumOff val="141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2815" tIns="30480" rIns="30480" bIns="3048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муайян бозор шароитлари (монополия даражаси, талабнинг нарх эластиклиги, истеъмолчилар доираси)</a:t>
          </a:r>
        </a:p>
      </dsp:txBody>
      <dsp:txXfrm>
        <a:off x="627045" y="2561033"/>
        <a:ext cx="5295007" cy="394097"/>
      </dsp:txXfrm>
    </dsp:sp>
    <dsp:sp modelId="{219C38A3-B1E7-46AB-9EF2-A9A064BDD274}">
      <dsp:nvSpPr>
        <dsp:cNvPr id="0" name=""/>
        <dsp:cNvSpPr/>
      </dsp:nvSpPr>
      <dsp:spPr>
        <a:xfrm>
          <a:off x="380734" y="2511771"/>
          <a:ext cx="492621" cy="492621"/>
        </a:xfrm>
        <a:prstGeom prst="ellipse">
          <a:avLst/>
        </a:prstGeom>
        <a:solidFill>
          <a:sysClr val="window" lastClr="FFFFFF">
            <a:hueOff val="0"/>
            <a:satOff val="0"/>
            <a:lumOff val="0"/>
            <a:alphaOff val="0"/>
          </a:sysClr>
        </a:solidFill>
        <a:ln w="12700" cap="flat" cmpd="sng" algn="ctr">
          <a:solidFill>
            <a:srgbClr val="FFC000">
              <a:hueOff val="8316554"/>
              <a:satOff val="-38374"/>
              <a:lumOff val="1412"/>
              <a:alphaOff val="0"/>
            </a:srgbClr>
          </a:solidFill>
          <a:prstDash val="solid"/>
          <a:miter lim="800000"/>
        </a:ln>
        <a:effectLst/>
      </dsp:spPr>
      <dsp:style>
        <a:lnRef idx="2">
          <a:scrgbClr r="0" g="0" b="0"/>
        </a:lnRef>
        <a:fillRef idx="1">
          <a:scrgbClr r="0" g="0" b="0"/>
        </a:fillRef>
        <a:effectRef idx="0">
          <a:scrgbClr r="0" g="0" b="0"/>
        </a:effectRef>
        <a:fontRef idx="minor"/>
      </dsp:style>
    </dsp:sp>
    <dsp:sp modelId="{2B536973-08AE-41A7-9583-35E9FE3205BC}">
      <dsp:nvSpPr>
        <dsp:cNvPr id="0" name=""/>
        <dsp:cNvSpPr/>
      </dsp:nvSpPr>
      <dsp:spPr>
        <a:xfrm>
          <a:off x="302873" y="3152104"/>
          <a:ext cx="5619179" cy="394097"/>
        </a:xfrm>
        <a:prstGeom prst="rect">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2815" tIns="30480" rIns="30480" bIns="30480" numCol="1" spcCol="1270" anchor="ctr" anchorCtr="0">
          <a:noAutofit/>
        </a:bodyPr>
        <a:lstStyle/>
        <a:p>
          <a:pPr lvl="0" algn="l" defTabSz="533400">
            <a:lnSpc>
              <a:spcPct val="90000"/>
            </a:lnSpc>
            <a:spcBef>
              <a:spcPct val="0"/>
            </a:spcBef>
            <a:spcAft>
              <a:spcPct val="35000"/>
            </a:spcAft>
          </a:pPr>
          <a:r>
            <a:rPr lang="uz-Cyrl-UZ" sz="1200" kern="1200">
              <a:solidFill>
                <a:sysClr val="windowText" lastClr="000000"/>
              </a:solidFill>
              <a:latin typeface="Times New Roman" panose="02020603050405020304" pitchFamily="18" charset="0"/>
              <a:ea typeface="+mn-ea"/>
              <a:cs typeface="Times New Roman" panose="02020603050405020304" pitchFamily="18" charset="0"/>
            </a:rPr>
            <a:t>корхонанинг тармоқдаги тутган ўрни (молиявий ҳолати, бошқа ишлаб чиқарувчилар билан муносабатлар ва бошқалар)</a:t>
          </a: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02873" y="3152104"/>
        <a:ext cx="5619179" cy="394097"/>
      </dsp:txXfrm>
    </dsp:sp>
    <dsp:sp modelId="{B7AD8798-F803-46EF-AAD1-FCDBF2651194}">
      <dsp:nvSpPr>
        <dsp:cNvPr id="0" name=""/>
        <dsp:cNvSpPr/>
      </dsp:nvSpPr>
      <dsp:spPr>
        <a:xfrm>
          <a:off x="56562" y="3102842"/>
          <a:ext cx="492621" cy="492621"/>
        </a:xfrm>
        <a:prstGeom prst="ellipse">
          <a:avLst/>
        </a:prstGeo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2023-04-22T11:17:00Z</dcterms:created>
  <dcterms:modified xsi:type="dcterms:W3CDTF">2025-04-16T12:31:00Z</dcterms:modified>
</cp:coreProperties>
</file>