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690E3" w14:textId="72E286E3" w:rsidR="00462007" w:rsidRPr="009C43A7" w:rsidRDefault="00462007" w:rsidP="009C43A7">
      <w:pPr>
        <w:spacing w:after="0"/>
        <w:jc w:val="center"/>
        <w:rPr>
          <w:rFonts w:ascii="Times New Roman" w:eastAsia="Times New Roman" w:hAnsi="Times New Roman"/>
          <w:b/>
          <w:sz w:val="24"/>
          <w:szCs w:val="24"/>
        </w:rPr>
      </w:pPr>
      <w:r w:rsidRPr="0029303F">
        <w:rPr>
          <w:rFonts w:ascii="Times New Roman" w:hAnsi="Times New Roman"/>
          <w:b/>
          <w:sz w:val="24"/>
          <w:szCs w:val="24"/>
          <w:lang w:val="uz-Cyrl-UZ"/>
        </w:rPr>
        <w:t>FOND BOZORINI RIVOJLANTIRIS</w:t>
      </w:r>
      <w:r w:rsidRPr="0029303F">
        <w:rPr>
          <w:rFonts w:ascii="Times New Roman" w:hAnsi="Times New Roman"/>
          <w:b/>
          <w:sz w:val="24"/>
          <w:szCs w:val="24"/>
        </w:rPr>
        <w:t>H</w:t>
      </w:r>
      <w:r w:rsidRPr="0029303F">
        <w:rPr>
          <w:rFonts w:ascii="Times New Roman" w:hAnsi="Times New Roman"/>
          <w:b/>
          <w:sz w:val="24"/>
          <w:szCs w:val="24"/>
          <w:lang w:val="uz-Cyrl-UZ"/>
        </w:rPr>
        <w:t>DA INVESTORLAR FAOLLIGINI TA’MINLAS</w:t>
      </w:r>
      <w:r w:rsidR="006E45DB" w:rsidRPr="0029303F">
        <w:rPr>
          <w:rFonts w:ascii="Times New Roman" w:hAnsi="Times New Roman"/>
          <w:b/>
          <w:sz w:val="24"/>
          <w:szCs w:val="24"/>
        </w:rPr>
        <w:t>HNING IQTISODIY MEXANIZMLARI</w:t>
      </w:r>
    </w:p>
    <w:p w14:paraId="34C27426" w14:textId="334C76F6" w:rsidR="00F401F1" w:rsidRPr="009C43A7" w:rsidRDefault="00462007" w:rsidP="0029303F">
      <w:pPr>
        <w:autoSpaceDE w:val="0"/>
        <w:autoSpaceDN w:val="0"/>
        <w:adjustRightInd w:val="0"/>
        <w:spacing w:after="0"/>
        <w:jc w:val="center"/>
        <w:rPr>
          <w:rFonts w:ascii="Times New Roman" w:hAnsi="Times New Roman"/>
          <w:b/>
          <w:i/>
          <w:sz w:val="24"/>
          <w:szCs w:val="24"/>
          <w:lang w:val="uz-Cyrl-UZ"/>
        </w:rPr>
      </w:pPr>
      <w:r w:rsidRPr="009C43A7">
        <w:rPr>
          <w:rFonts w:ascii="Times New Roman" w:hAnsi="Times New Roman"/>
          <w:b/>
          <w:i/>
          <w:sz w:val="24"/>
          <w:szCs w:val="24"/>
        </w:rPr>
        <w:t>Akramjon Karimov</w:t>
      </w:r>
      <w:r w:rsidR="00F401F1" w:rsidRPr="009C43A7">
        <w:rPr>
          <w:rFonts w:ascii="Times New Roman" w:hAnsi="Times New Roman"/>
          <w:b/>
          <w:i/>
          <w:sz w:val="24"/>
          <w:szCs w:val="24"/>
          <w:lang w:val="uz-Cyrl-UZ"/>
        </w:rPr>
        <w:t>,</w:t>
      </w:r>
    </w:p>
    <w:p w14:paraId="22EEA036" w14:textId="177C94C2" w:rsidR="00F401F1" w:rsidRPr="009C43A7" w:rsidRDefault="00F401F1" w:rsidP="0029303F">
      <w:pPr>
        <w:autoSpaceDE w:val="0"/>
        <w:autoSpaceDN w:val="0"/>
        <w:adjustRightInd w:val="0"/>
        <w:spacing w:after="0"/>
        <w:jc w:val="center"/>
        <w:rPr>
          <w:rFonts w:ascii="Times New Roman" w:hAnsi="Times New Roman"/>
          <w:i/>
          <w:sz w:val="24"/>
          <w:szCs w:val="24"/>
          <w:lang w:val="uz-Cyrl-UZ"/>
        </w:rPr>
      </w:pPr>
      <w:r w:rsidRPr="009C43A7">
        <w:rPr>
          <w:rFonts w:ascii="Times New Roman" w:hAnsi="Times New Roman"/>
          <w:i/>
          <w:sz w:val="24"/>
          <w:szCs w:val="24"/>
          <w:lang w:val="uz-Cyrl-UZ"/>
        </w:rPr>
        <w:t>PhD, Korporativ moliya va qimmatli qog</w:t>
      </w:r>
      <w:r w:rsidR="00462007" w:rsidRPr="009C43A7">
        <w:rPr>
          <w:rFonts w:ascii="Times New Roman" w:hAnsi="Times New Roman"/>
          <w:i/>
          <w:sz w:val="24"/>
          <w:szCs w:val="24"/>
          <w:lang w:val="uz-Cyrl-UZ"/>
        </w:rPr>
        <w:t>‘</w:t>
      </w:r>
      <w:r w:rsidRPr="009C43A7">
        <w:rPr>
          <w:rFonts w:ascii="Times New Roman" w:hAnsi="Times New Roman"/>
          <w:i/>
          <w:sz w:val="24"/>
          <w:szCs w:val="24"/>
          <w:lang w:val="uz-Cyrl-UZ"/>
        </w:rPr>
        <w:t>ozlar kafedrasi</w:t>
      </w:r>
      <w:r w:rsidR="00D97484" w:rsidRPr="009C43A7">
        <w:rPr>
          <w:rFonts w:ascii="Times New Roman" w:hAnsi="Times New Roman"/>
          <w:i/>
          <w:sz w:val="24"/>
          <w:szCs w:val="24"/>
        </w:rPr>
        <w:t xml:space="preserve"> dotsenti</w:t>
      </w:r>
      <w:r w:rsidRPr="009C43A7">
        <w:rPr>
          <w:rFonts w:ascii="Times New Roman" w:hAnsi="Times New Roman"/>
          <w:i/>
          <w:sz w:val="24"/>
          <w:szCs w:val="24"/>
          <w:lang w:val="uz-Cyrl-UZ"/>
        </w:rPr>
        <w:t xml:space="preserve">, </w:t>
      </w:r>
    </w:p>
    <w:p w14:paraId="2839EEEE" w14:textId="77777777" w:rsidR="00F83316" w:rsidRPr="009C43A7" w:rsidRDefault="00F401F1" w:rsidP="0029303F">
      <w:pPr>
        <w:autoSpaceDE w:val="0"/>
        <w:autoSpaceDN w:val="0"/>
        <w:adjustRightInd w:val="0"/>
        <w:spacing w:after="0"/>
        <w:jc w:val="center"/>
        <w:rPr>
          <w:rFonts w:ascii="Times New Roman" w:hAnsi="Times New Roman"/>
          <w:i/>
          <w:sz w:val="24"/>
          <w:szCs w:val="24"/>
        </w:rPr>
      </w:pPr>
      <w:r w:rsidRPr="009C43A7">
        <w:rPr>
          <w:rFonts w:ascii="Times New Roman" w:hAnsi="Times New Roman"/>
          <w:i/>
          <w:sz w:val="24"/>
          <w:szCs w:val="24"/>
        </w:rPr>
        <w:t>Toshkent moliya in</w:t>
      </w:r>
      <w:r w:rsidR="008E64B5" w:rsidRPr="009C43A7">
        <w:rPr>
          <w:rFonts w:ascii="Times New Roman" w:hAnsi="Times New Roman"/>
          <w:i/>
          <w:sz w:val="24"/>
          <w:szCs w:val="24"/>
        </w:rPr>
        <w:t xml:space="preserve">stituti, Toshkent, </w:t>
      </w:r>
      <w:proofErr w:type="gramStart"/>
      <w:r w:rsidR="008E64B5" w:rsidRPr="009C43A7">
        <w:rPr>
          <w:rFonts w:ascii="Times New Roman" w:hAnsi="Times New Roman"/>
          <w:i/>
          <w:sz w:val="24"/>
          <w:szCs w:val="24"/>
        </w:rPr>
        <w:t>O‘</w:t>
      </w:r>
      <w:proofErr w:type="gramEnd"/>
      <w:r w:rsidR="008E64B5" w:rsidRPr="009C43A7">
        <w:rPr>
          <w:rFonts w:ascii="Times New Roman" w:hAnsi="Times New Roman"/>
          <w:i/>
          <w:sz w:val="24"/>
          <w:szCs w:val="24"/>
        </w:rPr>
        <w:t>zbekiston</w:t>
      </w:r>
      <w:r w:rsidR="001E45EF" w:rsidRPr="009C43A7">
        <w:rPr>
          <w:rFonts w:ascii="Times New Roman" w:hAnsi="Times New Roman"/>
          <w:i/>
          <w:sz w:val="24"/>
          <w:szCs w:val="24"/>
        </w:rPr>
        <w:t xml:space="preserve">. </w:t>
      </w:r>
    </w:p>
    <w:p w14:paraId="035B10F4" w14:textId="518FD882" w:rsidR="00F401F1" w:rsidRPr="009C43A7" w:rsidRDefault="00F401F1" w:rsidP="0029303F">
      <w:pPr>
        <w:autoSpaceDE w:val="0"/>
        <w:autoSpaceDN w:val="0"/>
        <w:adjustRightInd w:val="0"/>
        <w:spacing w:after="0"/>
        <w:jc w:val="center"/>
        <w:rPr>
          <w:rFonts w:ascii="Times New Roman" w:hAnsi="Times New Roman"/>
          <w:i/>
          <w:sz w:val="24"/>
          <w:szCs w:val="24"/>
        </w:rPr>
      </w:pPr>
      <w:r w:rsidRPr="009C43A7">
        <w:rPr>
          <w:rFonts w:ascii="Times New Roman" w:hAnsi="Times New Roman"/>
          <w:i/>
          <w:sz w:val="24"/>
          <w:szCs w:val="24"/>
        </w:rPr>
        <w:t xml:space="preserve">Email: </w:t>
      </w:r>
      <w:r w:rsidR="00B105E8" w:rsidRPr="009C43A7">
        <w:rPr>
          <w:rFonts w:ascii="Times New Roman" w:hAnsi="Times New Roman"/>
          <w:i/>
          <w:sz w:val="24"/>
          <w:szCs w:val="24"/>
        </w:rPr>
        <w:t>akram_karimov@tfi.uz</w:t>
      </w:r>
    </w:p>
    <w:p w14:paraId="57A6080D" w14:textId="42AEEABC" w:rsidR="00F401F1" w:rsidRPr="009C43A7" w:rsidRDefault="00F401F1" w:rsidP="0029303F">
      <w:pPr>
        <w:autoSpaceDE w:val="0"/>
        <w:autoSpaceDN w:val="0"/>
        <w:adjustRightInd w:val="0"/>
        <w:spacing w:after="0"/>
        <w:jc w:val="center"/>
        <w:rPr>
          <w:rFonts w:ascii="Times New Roman" w:hAnsi="Times New Roman"/>
          <w:i/>
          <w:sz w:val="24"/>
          <w:szCs w:val="24"/>
        </w:rPr>
      </w:pPr>
      <w:r w:rsidRPr="009C43A7">
        <w:rPr>
          <w:rFonts w:ascii="Times New Roman" w:hAnsi="Times New Roman"/>
          <w:i/>
          <w:sz w:val="24"/>
          <w:szCs w:val="24"/>
        </w:rPr>
        <w:t xml:space="preserve">ORCID: </w:t>
      </w:r>
      <w:r w:rsidR="00B105E8" w:rsidRPr="009C43A7">
        <w:rPr>
          <w:rFonts w:ascii="Times New Roman" w:hAnsi="Times New Roman"/>
          <w:i/>
          <w:sz w:val="24"/>
          <w:szCs w:val="24"/>
        </w:rPr>
        <w:t>0000-0001-9426-8777</w:t>
      </w:r>
    </w:p>
    <w:p w14:paraId="13A13EF1" w14:textId="77777777" w:rsidR="00462007" w:rsidRPr="009C43A7" w:rsidRDefault="00462007" w:rsidP="0029303F">
      <w:pPr>
        <w:autoSpaceDE w:val="0"/>
        <w:autoSpaceDN w:val="0"/>
        <w:adjustRightInd w:val="0"/>
        <w:spacing w:after="0"/>
        <w:jc w:val="center"/>
        <w:rPr>
          <w:rFonts w:ascii="Times New Roman" w:hAnsi="Times New Roman"/>
          <w:i/>
          <w:sz w:val="24"/>
          <w:szCs w:val="24"/>
        </w:rPr>
      </w:pPr>
    </w:p>
    <w:p w14:paraId="2BF85B4D" w14:textId="5EB93198" w:rsidR="00462007" w:rsidRPr="0029303F" w:rsidRDefault="00462007" w:rsidP="009C43A7">
      <w:pPr>
        <w:autoSpaceDE w:val="0"/>
        <w:autoSpaceDN w:val="0"/>
        <w:adjustRightInd w:val="0"/>
        <w:spacing w:after="0"/>
        <w:jc w:val="center"/>
        <w:rPr>
          <w:rFonts w:ascii="Times New Roman" w:hAnsi="Times New Roman"/>
          <w:b/>
          <w:bCs/>
          <w:sz w:val="24"/>
          <w:szCs w:val="24"/>
        </w:rPr>
      </w:pPr>
      <w:r w:rsidRPr="0029303F">
        <w:rPr>
          <w:rFonts w:ascii="Times New Roman" w:hAnsi="Times New Roman"/>
          <w:b/>
          <w:bCs/>
          <w:sz w:val="24"/>
          <w:szCs w:val="24"/>
        </w:rPr>
        <w:t>ECONOMIC MECHANISMS OF PROVIDING INVESTOR ACTIVITY IN THE DEVELOPMENT OF THE FUND MARKET</w:t>
      </w:r>
    </w:p>
    <w:p w14:paraId="0B32D3E6" w14:textId="2E089F72" w:rsidR="00F401F1" w:rsidRPr="009C43A7" w:rsidRDefault="00462007" w:rsidP="0029303F">
      <w:pPr>
        <w:autoSpaceDE w:val="0"/>
        <w:autoSpaceDN w:val="0"/>
        <w:adjustRightInd w:val="0"/>
        <w:spacing w:after="0"/>
        <w:jc w:val="center"/>
        <w:rPr>
          <w:rFonts w:ascii="Times New Roman" w:hAnsi="Times New Roman"/>
          <w:b/>
          <w:i/>
          <w:sz w:val="24"/>
          <w:szCs w:val="24"/>
        </w:rPr>
      </w:pPr>
      <w:r w:rsidRPr="009C43A7">
        <w:rPr>
          <w:rFonts w:ascii="Times New Roman" w:hAnsi="Times New Roman"/>
          <w:b/>
          <w:i/>
          <w:sz w:val="24"/>
          <w:szCs w:val="24"/>
        </w:rPr>
        <w:t>Akramjon Karimov</w:t>
      </w:r>
      <w:r w:rsidR="00F401F1" w:rsidRPr="009C43A7">
        <w:rPr>
          <w:rFonts w:ascii="Times New Roman" w:hAnsi="Times New Roman"/>
          <w:b/>
          <w:i/>
          <w:sz w:val="24"/>
          <w:szCs w:val="24"/>
        </w:rPr>
        <w:t xml:space="preserve">, </w:t>
      </w:r>
    </w:p>
    <w:p w14:paraId="37F7E836" w14:textId="0E45406D" w:rsidR="00F401F1" w:rsidRPr="009C43A7" w:rsidRDefault="00F401F1" w:rsidP="0029303F">
      <w:pPr>
        <w:autoSpaceDE w:val="0"/>
        <w:autoSpaceDN w:val="0"/>
        <w:adjustRightInd w:val="0"/>
        <w:spacing w:after="0"/>
        <w:ind w:firstLine="708"/>
        <w:jc w:val="center"/>
        <w:rPr>
          <w:rFonts w:ascii="Times New Roman" w:hAnsi="Times New Roman"/>
          <w:bCs/>
          <w:i/>
          <w:sz w:val="24"/>
          <w:szCs w:val="24"/>
        </w:rPr>
      </w:pPr>
      <w:r w:rsidRPr="009C43A7">
        <w:rPr>
          <w:rFonts w:ascii="Times New Roman" w:hAnsi="Times New Roman"/>
          <w:bCs/>
          <w:i/>
          <w:sz w:val="24"/>
          <w:szCs w:val="24"/>
        </w:rPr>
        <w:t xml:space="preserve">PhD, </w:t>
      </w:r>
      <w:r w:rsidR="00D97484" w:rsidRPr="009C43A7">
        <w:rPr>
          <w:rFonts w:ascii="Times New Roman" w:hAnsi="Times New Roman"/>
          <w:bCs/>
          <w:i/>
          <w:sz w:val="24"/>
          <w:szCs w:val="24"/>
        </w:rPr>
        <w:t>Associate Professor of t</w:t>
      </w:r>
      <w:r w:rsidRPr="009C43A7">
        <w:rPr>
          <w:rFonts w:ascii="Times New Roman" w:hAnsi="Times New Roman"/>
          <w:bCs/>
          <w:i/>
          <w:sz w:val="24"/>
          <w:szCs w:val="24"/>
        </w:rPr>
        <w:t xml:space="preserve">he Department of Corporate Finance and Securities, </w:t>
      </w:r>
    </w:p>
    <w:p w14:paraId="0CA0AFE9" w14:textId="77777777" w:rsidR="00F83316" w:rsidRPr="009C43A7" w:rsidRDefault="00F401F1" w:rsidP="001E45EF">
      <w:pPr>
        <w:autoSpaceDE w:val="0"/>
        <w:autoSpaceDN w:val="0"/>
        <w:adjustRightInd w:val="0"/>
        <w:spacing w:after="0"/>
        <w:ind w:firstLine="708"/>
        <w:jc w:val="center"/>
        <w:rPr>
          <w:rFonts w:ascii="Times New Roman" w:hAnsi="Times New Roman"/>
          <w:bCs/>
          <w:i/>
          <w:sz w:val="24"/>
          <w:szCs w:val="24"/>
        </w:rPr>
      </w:pPr>
      <w:r w:rsidRPr="009C43A7">
        <w:rPr>
          <w:rFonts w:ascii="Times New Roman" w:hAnsi="Times New Roman"/>
          <w:bCs/>
          <w:i/>
          <w:sz w:val="24"/>
          <w:szCs w:val="24"/>
        </w:rPr>
        <w:t>Tashkent Institute of Finance, Tashkent, Uzbekistan</w:t>
      </w:r>
      <w:r w:rsidR="001E45EF" w:rsidRPr="009C43A7">
        <w:rPr>
          <w:rFonts w:ascii="Times New Roman" w:hAnsi="Times New Roman"/>
          <w:bCs/>
          <w:i/>
          <w:sz w:val="24"/>
          <w:szCs w:val="24"/>
        </w:rPr>
        <w:t xml:space="preserve">. </w:t>
      </w:r>
    </w:p>
    <w:p w14:paraId="1CE9AAC4" w14:textId="0B892AC1" w:rsidR="00462007" w:rsidRPr="009C43A7" w:rsidRDefault="00462007" w:rsidP="001E45EF">
      <w:pPr>
        <w:autoSpaceDE w:val="0"/>
        <w:autoSpaceDN w:val="0"/>
        <w:adjustRightInd w:val="0"/>
        <w:spacing w:after="0"/>
        <w:ind w:firstLine="708"/>
        <w:jc w:val="center"/>
        <w:rPr>
          <w:rFonts w:ascii="Times New Roman" w:hAnsi="Times New Roman"/>
          <w:i/>
          <w:sz w:val="24"/>
          <w:szCs w:val="24"/>
        </w:rPr>
      </w:pPr>
      <w:r w:rsidRPr="009C43A7">
        <w:rPr>
          <w:rFonts w:ascii="Times New Roman" w:hAnsi="Times New Roman"/>
          <w:i/>
          <w:sz w:val="24"/>
          <w:szCs w:val="24"/>
        </w:rPr>
        <w:t>Email: akram_karimov@tfi.uz</w:t>
      </w:r>
    </w:p>
    <w:p w14:paraId="56EF51C6" w14:textId="4B48D7AD" w:rsidR="00F401F1" w:rsidRPr="009C43A7" w:rsidRDefault="00462007" w:rsidP="0029303F">
      <w:pPr>
        <w:autoSpaceDE w:val="0"/>
        <w:autoSpaceDN w:val="0"/>
        <w:adjustRightInd w:val="0"/>
        <w:spacing w:after="0"/>
        <w:jc w:val="center"/>
        <w:rPr>
          <w:rFonts w:ascii="Times New Roman" w:hAnsi="Times New Roman"/>
          <w:i/>
          <w:sz w:val="24"/>
          <w:szCs w:val="24"/>
        </w:rPr>
      </w:pPr>
      <w:r w:rsidRPr="009C43A7">
        <w:rPr>
          <w:rFonts w:ascii="Times New Roman" w:hAnsi="Times New Roman"/>
          <w:i/>
          <w:sz w:val="24"/>
          <w:szCs w:val="24"/>
        </w:rPr>
        <w:t>ORCID: 0000-0001-9426-8777</w:t>
      </w:r>
    </w:p>
    <w:p w14:paraId="4A8D960E" w14:textId="77777777" w:rsidR="00F401F1" w:rsidRPr="009C43A7" w:rsidRDefault="00F401F1" w:rsidP="0029303F">
      <w:pPr>
        <w:spacing w:after="0"/>
        <w:jc w:val="both"/>
        <w:rPr>
          <w:rFonts w:ascii="Times New Roman" w:eastAsia="Times New Roman" w:hAnsi="Times New Roman"/>
          <w:b/>
          <w:i/>
          <w:sz w:val="24"/>
          <w:szCs w:val="24"/>
        </w:rPr>
      </w:pPr>
    </w:p>
    <w:p w14:paraId="140084BF" w14:textId="77777777" w:rsidR="004D7150" w:rsidRPr="0029303F" w:rsidRDefault="004D7150" w:rsidP="0029303F">
      <w:pPr>
        <w:spacing w:after="0"/>
        <w:ind w:firstLine="708"/>
        <w:jc w:val="both"/>
        <w:rPr>
          <w:rFonts w:ascii="Times New Roman" w:hAnsi="Times New Roman"/>
          <w:b/>
          <w:bCs/>
          <w:i/>
          <w:iCs/>
          <w:sz w:val="24"/>
          <w:szCs w:val="24"/>
        </w:rPr>
        <w:sectPr w:rsidR="004D7150" w:rsidRPr="0029303F">
          <w:headerReference w:type="default" r:id="rId8"/>
          <w:footnotePr>
            <w:numRestart w:val="eachPage"/>
          </w:footnotePr>
          <w:pgSz w:w="11906" w:h="16838"/>
          <w:pgMar w:top="1134" w:right="850" w:bottom="1134" w:left="1701" w:header="708" w:footer="708" w:gutter="0"/>
          <w:cols w:space="708"/>
          <w:docGrid w:linePitch="360"/>
        </w:sectPr>
      </w:pPr>
    </w:p>
    <w:p w14:paraId="0E9DB0A7" w14:textId="677463AE" w:rsidR="004D7150" w:rsidRPr="009C43A7" w:rsidRDefault="004D7150" w:rsidP="0029303F">
      <w:pPr>
        <w:spacing w:after="0"/>
        <w:ind w:firstLine="708"/>
        <w:jc w:val="both"/>
        <w:rPr>
          <w:rFonts w:ascii="Times New Roman" w:hAnsi="Times New Roman"/>
          <w:b/>
          <w:i/>
          <w:iCs/>
          <w:sz w:val="24"/>
          <w:szCs w:val="24"/>
        </w:rPr>
      </w:pPr>
      <w:r w:rsidRPr="009C43A7">
        <w:rPr>
          <w:rFonts w:ascii="Times New Roman" w:hAnsi="Times New Roman"/>
          <w:b/>
          <w:bCs/>
          <w:i/>
          <w:iCs/>
          <w:sz w:val="24"/>
          <w:szCs w:val="24"/>
        </w:rPr>
        <w:lastRenderedPageBreak/>
        <w:t xml:space="preserve">JEL Classification: </w:t>
      </w:r>
      <w:r w:rsidR="00B105E8" w:rsidRPr="009C43A7">
        <w:rPr>
          <w:rFonts w:ascii="Times New Roman" w:hAnsi="Times New Roman"/>
          <w:b/>
          <w:i/>
          <w:iCs/>
          <w:sz w:val="24"/>
          <w:szCs w:val="24"/>
        </w:rPr>
        <w:t>G1</w:t>
      </w:r>
      <w:r w:rsidRPr="009C43A7">
        <w:rPr>
          <w:rFonts w:ascii="Times New Roman" w:hAnsi="Times New Roman"/>
          <w:b/>
          <w:i/>
          <w:iCs/>
          <w:sz w:val="24"/>
          <w:szCs w:val="24"/>
        </w:rPr>
        <w:t xml:space="preserve">, </w:t>
      </w:r>
      <w:r w:rsidR="00B105E8" w:rsidRPr="009C43A7">
        <w:rPr>
          <w:rFonts w:ascii="Times New Roman" w:hAnsi="Times New Roman"/>
          <w:b/>
          <w:i/>
          <w:iCs/>
          <w:sz w:val="24"/>
          <w:szCs w:val="24"/>
        </w:rPr>
        <w:t>G11</w:t>
      </w:r>
      <w:r w:rsidRPr="009C43A7">
        <w:rPr>
          <w:rFonts w:ascii="Times New Roman" w:hAnsi="Times New Roman"/>
          <w:b/>
          <w:i/>
          <w:iCs/>
          <w:sz w:val="24"/>
          <w:szCs w:val="24"/>
        </w:rPr>
        <w:t xml:space="preserve"> </w:t>
      </w:r>
    </w:p>
    <w:p w14:paraId="53D83C3E" w14:textId="77777777" w:rsidR="00482B99" w:rsidRPr="009C43A7" w:rsidRDefault="00482B99" w:rsidP="0029303F">
      <w:pPr>
        <w:spacing w:after="0"/>
        <w:ind w:firstLine="708"/>
        <w:jc w:val="both"/>
        <w:rPr>
          <w:rFonts w:ascii="Times New Roman" w:hAnsi="Times New Roman"/>
          <w:b/>
          <w:bCs/>
          <w:i/>
          <w:sz w:val="24"/>
          <w:szCs w:val="24"/>
        </w:rPr>
        <w:sectPr w:rsidR="00482B99" w:rsidRPr="009C43A7" w:rsidSect="000C4679">
          <w:footnotePr>
            <w:numRestart w:val="eachPage"/>
          </w:footnotePr>
          <w:type w:val="continuous"/>
          <w:pgSz w:w="11906" w:h="16838"/>
          <w:pgMar w:top="1134" w:right="850" w:bottom="1134" w:left="1418" w:header="708" w:footer="708" w:gutter="0"/>
          <w:cols w:num="2" w:space="284"/>
          <w:docGrid w:linePitch="360"/>
        </w:sectPr>
      </w:pPr>
    </w:p>
    <w:p w14:paraId="24C5CABA" w14:textId="4B3BD647" w:rsidR="004D7150" w:rsidRPr="009C43A7" w:rsidRDefault="004D7150" w:rsidP="0029303F">
      <w:pPr>
        <w:spacing w:after="0"/>
        <w:ind w:firstLine="708"/>
        <w:jc w:val="both"/>
        <w:rPr>
          <w:rFonts w:ascii="Times New Roman" w:hAnsi="Times New Roman"/>
          <w:i/>
          <w:sz w:val="24"/>
          <w:szCs w:val="24"/>
        </w:rPr>
      </w:pPr>
      <w:r w:rsidRPr="009C43A7">
        <w:rPr>
          <w:rFonts w:ascii="Times New Roman" w:hAnsi="Times New Roman"/>
          <w:b/>
          <w:bCs/>
          <w:i/>
          <w:sz w:val="24"/>
          <w:szCs w:val="24"/>
        </w:rPr>
        <w:lastRenderedPageBreak/>
        <w:t>Annotatsiya</w:t>
      </w:r>
      <w:r w:rsidRPr="009C43A7">
        <w:rPr>
          <w:rFonts w:ascii="Times New Roman" w:hAnsi="Times New Roman"/>
          <w:i/>
          <w:sz w:val="24"/>
          <w:szCs w:val="24"/>
        </w:rPr>
        <w:t xml:space="preserve">. </w:t>
      </w:r>
      <w:r w:rsidRPr="009C43A7">
        <w:rPr>
          <w:rFonts w:ascii="Times New Roman" w:hAnsi="Times New Roman"/>
          <w:i/>
          <w:sz w:val="24"/>
          <w:szCs w:val="24"/>
          <w:lang w:val="uz-Cyrl-UZ"/>
        </w:rPr>
        <w:t xml:space="preserve">Mazkur maqolada </w:t>
      </w:r>
      <w:r w:rsidR="002336BB" w:rsidRPr="009C43A7">
        <w:rPr>
          <w:rFonts w:ascii="Times New Roman" w:hAnsi="Times New Roman"/>
          <w:i/>
          <w:sz w:val="24"/>
          <w:szCs w:val="24"/>
        </w:rPr>
        <w:t xml:space="preserve">fond bozorini rivojlantirish, unga xorijiy va mahalliy investorlarni </w:t>
      </w:r>
      <w:r w:rsidR="00543002" w:rsidRPr="009C43A7">
        <w:rPr>
          <w:rFonts w:ascii="Times New Roman" w:hAnsi="Times New Roman"/>
          <w:i/>
          <w:sz w:val="24"/>
          <w:szCs w:val="24"/>
        </w:rPr>
        <w:t>jalb qilish</w:t>
      </w:r>
      <w:r w:rsidR="002336BB" w:rsidRPr="009C43A7">
        <w:rPr>
          <w:rFonts w:ascii="Times New Roman" w:hAnsi="Times New Roman"/>
          <w:i/>
          <w:sz w:val="24"/>
          <w:szCs w:val="24"/>
        </w:rPr>
        <w:t xml:space="preserve"> hamda ularning faolligini ta’minlash, xalqaro amaliyotni </w:t>
      </w:r>
      <w:r w:rsidR="00646CE3" w:rsidRPr="009C43A7">
        <w:rPr>
          <w:rFonts w:ascii="Times New Roman" w:hAnsi="Times New Roman"/>
          <w:i/>
          <w:sz w:val="24"/>
          <w:szCs w:val="24"/>
        </w:rPr>
        <w:t>oʻ</w:t>
      </w:r>
      <w:r w:rsidR="002336BB" w:rsidRPr="009C43A7">
        <w:rPr>
          <w:rFonts w:ascii="Times New Roman" w:hAnsi="Times New Roman"/>
          <w:i/>
          <w:sz w:val="24"/>
          <w:szCs w:val="24"/>
        </w:rPr>
        <w:t>rgangan holda sohani takomillashtirishga doir</w:t>
      </w:r>
      <w:r w:rsidRPr="009C43A7">
        <w:rPr>
          <w:rFonts w:ascii="Times New Roman" w:hAnsi="Times New Roman"/>
          <w:i/>
          <w:sz w:val="24"/>
          <w:szCs w:val="24"/>
          <w:lang w:val="uz-Cyrl-UZ"/>
        </w:rPr>
        <w:t xml:space="preserve"> ilmiy taklif va amaliy tavsiyalar keltirilgan.</w:t>
      </w:r>
      <w:r w:rsidR="004F2388" w:rsidRPr="009C43A7">
        <w:rPr>
          <w:rFonts w:ascii="Times New Roman" w:hAnsi="Times New Roman"/>
          <w:i/>
          <w:sz w:val="24"/>
          <w:szCs w:val="24"/>
        </w:rPr>
        <w:t xml:space="preserve"> </w:t>
      </w:r>
      <w:r w:rsidR="002336BB" w:rsidRPr="009C43A7">
        <w:rPr>
          <w:rFonts w:ascii="Times New Roman" w:hAnsi="Times New Roman"/>
          <w:i/>
          <w:sz w:val="24"/>
          <w:szCs w:val="24"/>
        </w:rPr>
        <w:t>Aksiya va obligatsiyalar bozori iqtisodiyoti</w:t>
      </w:r>
      <w:r w:rsidR="004F2388" w:rsidRPr="009C43A7">
        <w:rPr>
          <w:rFonts w:ascii="Times New Roman" w:hAnsi="Times New Roman"/>
          <w:i/>
          <w:sz w:val="24"/>
          <w:szCs w:val="24"/>
        </w:rPr>
        <w:t xml:space="preserve"> rivojlangan va rivojlanayotgan mamlakatlar</w:t>
      </w:r>
      <w:r w:rsidR="002336BB" w:rsidRPr="009C43A7">
        <w:rPr>
          <w:rFonts w:ascii="Times New Roman" w:hAnsi="Times New Roman"/>
          <w:i/>
          <w:sz w:val="24"/>
          <w:szCs w:val="24"/>
        </w:rPr>
        <w:t>dagi</w:t>
      </w:r>
      <w:r w:rsidR="004F2388" w:rsidRPr="009C43A7">
        <w:rPr>
          <w:rFonts w:ascii="Times New Roman" w:hAnsi="Times New Roman"/>
          <w:i/>
          <w:sz w:val="24"/>
          <w:szCs w:val="24"/>
        </w:rPr>
        <w:t xml:space="preserve"> tajribalari </w:t>
      </w:r>
      <w:r w:rsidR="00646CE3" w:rsidRPr="009C43A7">
        <w:rPr>
          <w:rFonts w:ascii="Times New Roman" w:hAnsi="Times New Roman"/>
          <w:i/>
          <w:sz w:val="24"/>
          <w:szCs w:val="24"/>
        </w:rPr>
        <w:t>oʻ</w:t>
      </w:r>
      <w:r w:rsidR="004F2388" w:rsidRPr="009C43A7">
        <w:rPr>
          <w:rFonts w:ascii="Times New Roman" w:hAnsi="Times New Roman"/>
          <w:i/>
          <w:sz w:val="24"/>
          <w:szCs w:val="24"/>
        </w:rPr>
        <w:t>rganilib, mamlakatimiz iqtisodiyotiga xos b</w:t>
      </w:r>
      <w:r w:rsidR="00646CE3" w:rsidRPr="009C43A7">
        <w:rPr>
          <w:rFonts w:ascii="Times New Roman" w:hAnsi="Times New Roman"/>
          <w:i/>
          <w:sz w:val="24"/>
          <w:szCs w:val="24"/>
        </w:rPr>
        <w:t>oʻ</w:t>
      </w:r>
      <w:r w:rsidR="004F2388" w:rsidRPr="009C43A7">
        <w:rPr>
          <w:rFonts w:ascii="Times New Roman" w:hAnsi="Times New Roman"/>
          <w:i/>
          <w:sz w:val="24"/>
          <w:szCs w:val="24"/>
        </w:rPr>
        <w:t>lgan jihatlari asoslab berilgan.</w:t>
      </w:r>
      <w:r w:rsidRPr="009C43A7">
        <w:rPr>
          <w:rFonts w:ascii="Times New Roman" w:hAnsi="Times New Roman"/>
          <w:i/>
          <w:sz w:val="24"/>
          <w:szCs w:val="24"/>
        </w:rPr>
        <w:t xml:space="preserve"> Shuningdek, </w:t>
      </w:r>
      <w:r w:rsidR="002336BB" w:rsidRPr="009C43A7">
        <w:rPr>
          <w:rFonts w:ascii="Times New Roman" w:hAnsi="Times New Roman"/>
          <w:i/>
          <w:sz w:val="24"/>
          <w:szCs w:val="24"/>
        </w:rPr>
        <w:t>kompaniyalarda</w:t>
      </w:r>
      <w:r w:rsidR="00543002" w:rsidRPr="009C43A7">
        <w:rPr>
          <w:rFonts w:ascii="Times New Roman" w:hAnsi="Times New Roman"/>
          <w:i/>
          <w:sz w:val="24"/>
          <w:szCs w:val="24"/>
        </w:rPr>
        <w:t xml:space="preserve"> investitsion</w:t>
      </w:r>
      <w:r w:rsidR="002336BB" w:rsidRPr="009C43A7">
        <w:rPr>
          <w:rFonts w:ascii="Times New Roman" w:hAnsi="Times New Roman"/>
          <w:i/>
          <w:sz w:val="24"/>
          <w:szCs w:val="24"/>
        </w:rPr>
        <w:t xml:space="preserve"> </w:t>
      </w:r>
      <w:r w:rsidRPr="009C43A7">
        <w:rPr>
          <w:rFonts w:ascii="Times New Roman" w:hAnsi="Times New Roman"/>
          <w:i/>
          <w:sz w:val="24"/>
          <w:szCs w:val="24"/>
        </w:rPr>
        <w:t>loyihalarni</w:t>
      </w:r>
      <w:r w:rsidR="002336BB" w:rsidRPr="009C43A7">
        <w:rPr>
          <w:rFonts w:ascii="Times New Roman" w:hAnsi="Times New Roman"/>
          <w:i/>
          <w:sz w:val="24"/>
          <w:szCs w:val="24"/>
        </w:rPr>
        <w:t xml:space="preserve"> qimmatli qo</w:t>
      </w:r>
      <w:r w:rsidR="00646CE3" w:rsidRPr="009C43A7">
        <w:rPr>
          <w:rFonts w:ascii="Times New Roman" w:hAnsi="Times New Roman"/>
          <w:i/>
          <w:sz w:val="24"/>
          <w:szCs w:val="24"/>
        </w:rPr>
        <w:t>gʻ</w:t>
      </w:r>
      <w:r w:rsidR="002336BB" w:rsidRPr="009C43A7">
        <w:rPr>
          <w:rFonts w:ascii="Times New Roman" w:hAnsi="Times New Roman"/>
          <w:i/>
          <w:sz w:val="24"/>
          <w:szCs w:val="24"/>
        </w:rPr>
        <w:t>ozlarni ommaviy joylasht</w:t>
      </w:r>
      <w:r w:rsidR="00543002" w:rsidRPr="009C43A7">
        <w:rPr>
          <w:rFonts w:ascii="Times New Roman" w:hAnsi="Times New Roman"/>
          <w:i/>
          <w:sz w:val="24"/>
          <w:szCs w:val="24"/>
        </w:rPr>
        <w:t>irish</w:t>
      </w:r>
      <w:r w:rsidR="002336BB" w:rsidRPr="009C43A7">
        <w:rPr>
          <w:rFonts w:ascii="Times New Roman" w:hAnsi="Times New Roman"/>
          <w:i/>
          <w:sz w:val="24"/>
          <w:szCs w:val="24"/>
        </w:rPr>
        <w:t xml:space="preserve"> jarayoni</w:t>
      </w:r>
      <w:r w:rsidRPr="009C43A7">
        <w:rPr>
          <w:rFonts w:ascii="Times New Roman" w:hAnsi="Times New Roman"/>
          <w:i/>
          <w:sz w:val="24"/>
          <w:szCs w:val="24"/>
        </w:rPr>
        <w:t xml:space="preserve"> </w:t>
      </w:r>
      <w:r w:rsidR="002336BB" w:rsidRPr="009C43A7">
        <w:rPr>
          <w:rFonts w:ascii="Times New Roman" w:hAnsi="Times New Roman"/>
          <w:i/>
          <w:sz w:val="24"/>
          <w:szCs w:val="24"/>
        </w:rPr>
        <w:t xml:space="preserve">orqali amalga oshirishning </w:t>
      </w:r>
      <w:r w:rsidRPr="009C43A7">
        <w:rPr>
          <w:rFonts w:ascii="Times New Roman" w:hAnsi="Times New Roman"/>
          <w:i/>
          <w:sz w:val="24"/>
          <w:szCs w:val="24"/>
        </w:rPr>
        <w:t>moliyaviy samaradorlik k</w:t>
      </w:r>
      <w:r w:rsidR="00646CE3" w:rsidRPr="009C43A7">
        <w:rPr>
          <w:rFonts w:ascii="Times New Roman" w:hAnsi="Times New Roman"/>
          <w:i/>
          <w:sz w:val="24"/>
          <w:szCs w:val="24"/>
        </w:rPr>
        <w:t>oʻ</w:t>
      </w:r>
      <w:r w:rsidRPr="009C43A7">
        <w:rPr>
          <w:rFonts w:ascii="Times New Roman" w:hAnsi="Times New Roman"/>
          <w:i/>
          <w:sz w:val="24"/>
          <w:szCs w:val="24"/>
        </w:rPr>
        <w:t>rsatkichlar</w:t>
      </w:r>
      <w:r w:rsidR="00A5785C" w:rsidRPr="009C43A7">
        <w:rPr>
          <w:rFonts w:ascii="Times New Roman" w:hAnsi="Times New Roman"/>
          <w:i/>
          <w:sz w:val="24"/>
          <w:szCs w:val="24"/>
        </w:rPr>
        <w:t>i tahlil qilingan.</w:t>
      </w:r>
    </w:p>
    <w:p w14:paraId="4B50F304" w14:textId="22CE681A" w:rsidR="00A5785C" w:rsidRPr="009C43A7" w:rsidRDefault="00A5785C" w:rsidP="0029303F">
      <w:pPr>
        <w:spacing w:after="0"/>
        <w:ind w:firstLine="708"/>
        <w:jc w:val="both"/>
        <w:rPr>
          <w:rFonts w:ascii="Times New Roman" w:hAnsi="Times New Roman"/>
          <w:i/>
          <w:sz w:val="24"/>
          <w:szCs w:val="24"/>
        </w:rPr>
      </w:pPr>
      <w:r w:rsidRPr="009C43A7">
        <w:rPr>
          <w:rFonts w:ascii="Times New Roman" w:hAnsi="Times New Roman"/>
          <w:i/>
          <w:sz w:val="24"/>
          <w:szCs w:val="24"/>
        </w:rPr>
        <w:t>Xalqaro fond bozoridagi kompaniyalarning kapitallashuv darajasi va ularning joriy daromadlilik k</w:t>
      </w:r>
      <w:r w:rsidR="00F83316" w:rsidRPr="009C43A7">
        <w:rPr>
          <w:rFonts w:ascii="Times New Roman" w:hAnsi="Times New Roman"/>
          <w:i/>
          <w:sz w:val="24"/>
          <w:szCs w:val="24"/>
        </w:rPr>
        <w:t>oʻ</w:t>
      </w:r>
      <w:r w:rsidRPr="009C43A7">
        <w:rPr>
          <w:rFonts w:ascii="Times New Roman" w:hAnsi="Times New Roman"/>
          <w:i/>
          <w:sz w:val="24"/>
          <w:szCs w:val="24"/>
        </w:rPr>
        <w:t>rsatkichlar</w:t>
      </w:r>
      <w:r w:rsidR="00543002" w:rsidRPr="009C43A7">
        <w:rPr>
          <w:rFonts w:ascii="Times New Roman" w:hAnsi="Times New Roman"/>
          <w:i/>
          <w:sz w:val="24"/>
          <w:szCs w:val="24"/>
        </w:rPr>
        <w:t>i</w:t>
      </w:r>
      <w:r w:rsidRPr="009C43A7">
        <w:rPr>
          <w:rFonts w:ascii="Times New Roman" w:hAnsi="Times New Roman"/>
          <w:i/>
          <w:sz w:val="24"/>
          <w:szCs w:val="24"/>
        </w:rPr>
        <w:t xml:space="preserve"> k</w:t>
      </w:r>
      <w:r w:rsidR="00F83316" w:rsidRPr="009C43A7">
        <w:rPr>
          <w:rFonts w:ascii="Times New Roman" w:hAnsi="Times New Roman"/>
          <w:i/>
          <w:sz w:val="24"/>
          <w:szCs w:val="24"/>
        </w:rPr>
        <w:t>oʻ</w:t>
      </w:r>
      <w:r w:rsidRPr="009C43A7">
        <w:rPr>
          <w:rFonts w:ascii="Times New Roman" w:hAnsi="Times New Roman"/>
          <w:i/>
          <w:sz w:val="24"/>
          <w:szCs w:val="24"/>
        </w:rPr>
        <w:t>rib chiqilgan b</w:t>
      </w:r>
      <w:r w:rsidR="00F83316" w:rsidRPr="009C43A7">
        <w:rPr>
          <w:rFonts w:ascii="Times New Roman" w:hAnsi="Times New Roman"/>
          <w:i/>
          <w:sz w:val="24"/>
          <w:szCs w:val="24"/>
        </w:rPr>
        <w:t>oʻ</w:t>
      </w:r>
      <w:r w:rsidRPr="009C43A7">
        <w:rPr>
          <w:rFonts w:ascii="Times New Roman" w:hAnsi="Times New Roman"/>
          <w:i/>
          <w:sz w:val="24"/>
          <w:szCs w:val="24"/>
        </w:rPr>
        <w:t>lib, AQSH</w:t>
      </w:r>
      <w:r w:rsidR="00BF645B" w:rsidRPr="009C43A7">
        <w:rPr>
          <w:rFonts w:ascii="Times New Roman" w:hAnsi="Times New Roman"/>
          <w:i/>
          <w:sz w:val="24"/>
          <w:szCs w:val="24"/>
        </w:rPr>
        <w:t>,</w:t>
      </w:r>
      <w:r w:rsidRPr="009C43A7">
        <w:rPr>
          <w:rFonts w:ascii="Times New Roman" w:hAnsi="Times New Roman"/>
          <w:i/>
          <w:sz w:val="24"/>
          <w:szCs w:val="24"/>
        </w:rPr>
        <w:t xml:space="preserve"> Xitoy</w:t>
      </w:r>
      <w:r w:rsidR="00BF645B" w:rsidRPr="009C43A7">
        <w:rPr>
          <w:rFonts w:ascii="Times New Roman" w:hAnsi="Times New Roman"/>
          <w:i/>
          <w:sz w:val="24"/>
          <w:szCs w:val="24"/>
        </w:rPr>
        <w:t xml:space="preserve"> va boshqa iqtisodiyoti rivojlangan davlatlard</w:t>
      </w:r>
      <w:r w:rsidRPr="009C43A7">
        <w:rPr>
          <w:rFonts w:ascii="Times New Roman" w:hAnsi="Times New Roman"/>
          <w:i/>
          <w:sz w:val="24"/>
          <w:szCs w:val="24"/>
        </w:rPr>
        <w:t xml:space="preserve">agi yirik korporatsiyalar rivojlanishida fond bozorining </w:t>
      </w:r>
      <w:r w:rsidR="00F83316" w:rsidRPr="009C43A7">
        <w:rPr>
          <w:rFonts w:ascii="Times New Roman" w:hAnsi="Times New Roman"/>
          <w:i/>
          <w:sz w:val="24"/>
          <w:szCs w:val="24"/>
        </w:rPr>
        <w:t>oʻ</w:t>
      </w:r>
      <w:r w:rsidRPr="009C43A7">
        <w:rPr>
          <w:rFonts w:ascii="Times New Roman" w:hAnsi="Times New Roman"/>
          <w:i/>
          <w:sz w:val="24"/>
          <w:szCs w:val="24"/>
        </w:rPr>
        <w:t>rni beqiyosligi hozirgi kunda namoyon b</w:t>
      </w:r>
      <w:r w:rsidR="00F83316" w:rsidRPr="009C43A7">
        <w:rPr>
          <w:rFonts w:ascii="Times New Roman" w:hAnsi="Times New Roman"/>
          <w:i/>
          <w:sz w:val="24"/>
          <w:szCs w:val="24"/>
        </w:rPr>
        <w:t>oʻ</w:t>
      </w:r>
      <w:r w:rsidRPr="009C43A7">
        <w:rPr>
          <w:rFonts w:ascii="Times New Roman" w:hAnsi="Times New Roman"/>
          <w:i/>
          <w:sz w:val="24"/>
          <w:szCs w:val="24"/>
        </w:rPr>
        <w:t>lmoqda. Shu sababdan, milliy iqtisodiyotni rivojlanishida xorij tajribalarini ilmiy jihatdan keng k</w:t>
      </w:r>
      <w:r w:rsidR="00F83316" w:rsidRPr="009C43A7">
        <w:rPr>
          <w:rFonts w:ascii="Times New Roman" w:hAnsi="Times New Roman"/>
          <w:i/>
          <w:sz w:val="24"/>
          <w:szCs w:val="24"/>
        </w:rPr>
        <w:t>oʻ</w:t>
      </w:r>
      <w:r w:rsidRPr="009C43A7">
        <w:rPr>
          <w:rFonts w:ascii="Times New Roman" w:hAnsi="Times New Roman"/>
          <w:i/>
          <w:sz w:val="24"/>
          <w:szCs w:val="24"/>
        </w:rPr>
        <w:t xml:space="preserve">lamda </w:t>
      </w:r>
      <w:r w:rsidR="00F83316" w:rsidRPr="009C43A7">
        <w:rPr>
          <w:rFonts w:ascii="Times New Roman" w:hAnsi="Times New Roman"/>
          <w:i/>
          <w:sz w:val="24"/>
          <w:szCs w:val="24"/>
        </w:rPr>
        <w:t>oʻ</w:t>
      </w:r>
      <w:r w:rsidRPr="009C43A7">
        <w:rPr>
          <w:rFonts w:ascii="Times New Roman" w:hAnsi="Times New Roman"/>
          <w:i/>
          <w:sz w:val="24"/>
          <w:szCs w:val="24"/>
        </w:rPr>
        <w:t>rganish hamda shu asosd</w:t>
      </w:r>
      <w:r w:rsidR="00F2094F" w:rsidRPr="009C43A7">
        <w:rPr>
          <w:rFonts w:ascii="Times New Roman" w:hAnsi="Times New Roman"/>
          <w:i/>
          <w:sz w:val="24"/>
          <w:szCs w:val="24"/>
        </w:rPr>
        <w:t xml:space="preserve">a fond bozorining milliy </w:t>
      </w:r>
      <w:r w:rsidR="00F2094F" w:rsidRPr="009C43A7">
        <w:rPr>
          <w:rFonts w:ascii="Times New Roman" w:hAnsi="Times New Roman"/>
          <w:i/>
          <w:sz w:val="24"/>
          <w:szCs w:val="24"/>
        </w:rPr>
        <w:lastRenderedPageBreak/>
        <w:t>tamoyil</w:t>
      </w:r>
      <w:r w:rsidRPr="009C43A7">
        <w:rPr>
          <w:rFonts w:ascii="Times New Roman" w:hAnsi="Times New Roman"/>
          <w:i/>
          <w:sz w:val="24"/>
          <w:szCs w:val="24"/>
        </w:rPr>
        <w:t xml:space="preserve">lari va </w:t>
      </w:r>
      <w:r w:rsidR="00543002" w:rsidRPr="009C43A7">
        <w:rPr>
          <w:rFonts w:ascii="Times New Roman" w:hAnsi="Times New Roman"/>
          <w:i/>
          <w:sz w:val="24"/>
          <w:szCs w:val="24"/>
        </w:rPr>
        <w:t>faoliyat</w:t>
      </w:r>
      <w:r w:rsidRPr="009C43A7">
        <w:rPr>
          <w:rFonts w:ascii="Times New Roman" w:hAnsi="Times New Roman"/>
          <w:i/>
          <w:sz w:val="24"/>
          <w:szCs w:val="24"/>
        </w:rPr>
        <w:t xml:space="preserve"> mexaniz</w:t>
      </w:r>
      <w:r w:rsidR="00F2094F" w:rsidRPr="009C43A7">
        <w:rPr>
          <w:rFonts w:ascii="Times New Roman" w:hAnsi="Times New Roman"/>
          <w:i/>
          <w:sz w:val="24"/>
          <w:szCs w:val="24"/>
        </w:rPr>
        <w:t>i</w:t>
      </w:r>
      <w:r w:rsidRPr="009C43A7">
        <w:rPr>
          <w:rFonts w:ascii="Times New Roman" w:hAnsi="Times New Roman"/>
          <w:i/>
          <w:sz w:val="24"/>
          <w:szCs w:val="24"/>
        </w:rPr>
        <w:t>mini shakllantirish muhim ahamiyat kasb etadi.</w:t>
      </w:r>
    </w:p>
    <w:p w14:paraId="20C122DD" w14:textId="3AF505CB" w:rsidR="00F2094F" w:rsidRPr="009C43A7" w:rsidRDefault="00BF645B" w:rsidP="0029303F">
      <w:pPr>
        <w:spacing w:after="0"/>
        <w:ind w:firstLine="708"/>
        <w:jc w:val="both"/>
        <w:rPr>
          <w:rFonts w:ascii="Times New Roman" w:hAnsi="Times New Roman"/>
          <w:i/>
          <w:sz w:val="24"/>
          <w:szCs w:val="24"/>
        </w:rPr>
      </w:pPr>
      <w:r w:rsidRPr="009C43A7">
        <w:rPr>
          <w:rFonts w:ascii="Times New Roman" w:hAnsi="Times New Roman"/>
          <w:i/>
          <w:sz w:val="24"/>
          <w:szCs w:val="24"/>
        </w:rPr>
        <w:t>Maqolada iqtisodchi</w:t>
      </w:r>
      <w:r w:rsidR="00F2094F" w:rsidRPr="009C43A7">
        <w:rPr>
          <w:rFonts w:ascii="Times New Roman" w:hAnsi="Times New Roman"/>
          <w:i/>
          <w:sz w:val="24"/>
          <w:szCs w:val="24"/>
        </w:rPr>
        <w:t xml:space="preserve"> ol</w:t>
      </w:r>
      <w:r w:rsidRPr="009C43A7">
        <w:rPr>
          <w:rFonts w:ascii="Times New Roman" w:hAnsi="Times New Roman"/>
          <w:i/>
          <w:sz w:val="24"/>
          <w:szCs w:val="24"/>
        </w:rPr>
        <w:t>imlarning ilmiy tadqiqotlarida</w:t>
      </w:r>
      <w:r w:rsidR="00F2094F" w:rsidRPr="009C43A7">
        <w:rPr>
          <w:rFonts w:ascii="Times New Roman" w:hAnsi="Times New Roman"/>
          <w:i/>
          <w:sz w:val="24"/>
          <w:szCs w:val="24"/>
        </w:rPr>
        <w:t xml:space="preserve"> fond bozoriga investorlar jalb etish b</w:t>
      </w:r>
      <w:r w:rsidR="00F83316" w:rsidRPr="009C43A7">
        <w:rPr>
          <w:rFonts w:ascii="Times New Roman" w:hAnsi="Times New Roman"/>
          <w:i/>
          <w:sz w:val="24"/>
          <w:szCs w:val="24"/>
        </w:rPr>
        <w:t>oʻ</w:t>
      </w:r>
      <w:r w:rsidR="00F2094F" w:rsidRPr="009C43A7">
        <w:rPr>
          <w:rFonts w:ascii="Times New Roman" w:hAnsi="Times New Roman"/>
          <w:i/>
          <w:sz w:val="24"/>
          <w:szCs w:val="24"/>
        </w:rPr>
        <w:t>yicha, qimmatli qo</w:t>
      </w:r>
      <w:r w:rsidR="00F83316" w:rsidRPr="009C43A7">
        <w:rPr>
          <w:rFonts w:ascii="Times New Roman" w:hAnsi="Times New Roman"/>
          <w:i/>
          <w:sz w:val="24"/>
          <w:szCs w:val="24"/>
        </w:rPr>
        <w:t>gʻ</w:t>
      </w:r>
      <w:r w:rsidR="00F2094F" w:rsidRPr="009C43A7">
        <w:rPr>
          <w:rFonts w:ascii="Times New Roman" w:hAnsi="Times New Roman"/>
          <w:i/>
          <w:sz w:val="24"/>
          <w:szCs w:val="24"/>
        </w:rPr>
        <w:t>ozlar bozorining milliy iqtisodiyotdagi ahamiyati undagi yuqori likvidlik instrumentlar b</w:t>
      </w:r>
      <w:r w:rsidR="00F83316" w:rsidRPr="009C43A7">
        <w:rPr>
          <w:rFonts w:ascii="Times New Roman" w:hAnsi="Times New Roman"/>
          <w:i/>
          <w:sz w:val="24"/>
          <w:szCs w:val="24"/>
        </w:rPr>
        <w:t>oʻ</w:t>
      </w:r>
      <w:r w:rsidR="00F2094F" w:rsidRPr="009C43A7">
        <w:rPr>
          <w:rFonts w:ascii="Times New Roman" w:hAnsi="Times New Roman"/>
          <w:i/>
          <w:sz w:val="24"/>
          <w:szCs w:val="24"/>
        </w:rPr>
        <w:t>yicha</w:t>
      </w:r>
      <w:r w:rsidR="001E45EF" w:rsidRPr="009C43A7">
        <w:rPr>
          <w:rFonts w:ascii="Times New Roman" w:hAnsi="Times New Roman"/>
          <w:i/>
          <w:sz w:val="24"/>
          <w:szCs w:val="24"/>
        </w:rPr>
        <w:t xml:space="preserve"> tahlil va tavsiyalari </w:t>
      </w:r>
      <w:r w:rsidR="00F83316" w:rsidRPr="009C43A7">
        <w:rPr>
          <w:rFonts w:ascii="Times New Roman" w:hAnsi="Times New Roman"/>
          <w:i/>
          <w:sz w:val="24"/>
          <w:szCs w:val="24"/>
        </w:rPr>
        <w:t>oʻ</w:t>
      </w:r>
      <w:r w:rsidR="001E45EF" w:rsidRPr="009C43A7">
        <w:rPr>
          <w:rFonts w:ascii="Times New Roman" w:hAnsi="Times New Roman"/>
          <w:i/>
          <w:sz w:val="24"/>
          <w:szCs w:val="24"/>
        </w:rPr>
        <w:t>rganilib chiqilgan.</w:t>
      </w:r>
      <w:r w:rsidR="00F2094F" w:rsidRPr="009C43A7">
        <w:rPr>
          <w:rFonts w:ascii="Times New Roman" w:hAnsi="Times New Roman"/>
          <w:i/>
          <w:sz w:val="24"/>
          <w:szCs w:val="24"/>
        </w:rPr>
        <w:t xml:space="preserve">  </w:t>
      </w:r>
    </w:p>
    <w:p w14:paraId="62D4230B" w14:textId="22C6E68D" w:rsidR="00A5785C" w:rsidRPr="009C43A7" w:rsidRDefault="00A5785C" w:rsidP="0029303F">
      <w:pPr>
        <w:spacing w:after="0"/>
        <w:ind w:firstLine="708"/>
        <w:jc w:val="both"/>
        <w:rPr>
          <w:rFonts w:ascii="Times New Roman" w:hAnsi="Times New Roman"/>
          <w:i/>
          <w:sz w:val="24"/>
          <w:szCs w:val="24"/>
        </w:rPr>
      </w:pPr>
      <w:r w:rsidRPr="009C43A7">
        <w:rPr>
          <w:rFonts w:ascii="Times New Roman" w:hAnsi="Times New Roman"/>
          <w:i/>
          <w:sz w:val="24"/>
          <w:szCs w:val="24"/>
        </w:rPr>
        <w:t>Ilmiy tadqiqot davomida xorijiy va milliy fond bozorlaridagi moliyaviy instrumentlar turlari hamda ular bilan bo</w:t>
      </w:r>
      <w:r w:rsidR="00F83316" w:rsidRPr="009C43A7">
        <w:rPr>
          <w:rFonts w:ascii="Times New Roman" w:hAnsi="Times New Roman"/>
          <w:i/>
          <w:sz w:val="24"/>
          <w:szCs w:val="24"/>
        </w:rPr>
        <w:t>gʻ</w:t>
      </w:r>
      <w:r w:rsidRPr="009C43A7">
        <w:rPr>
          <w:rFonts w:ascii="Times New Roman" w:hAnsi="Times New Roman"/>
          <w:i/>
          <w:sz w:val="24"/>
          <w:szCs w:val="24"/>
        </w:rPr>
        <w:t>liq bitimlar tahlil etildi. Xususan, ushbu y</w:t>
      </w:r>
      <w:r w:rsidR="00F83316" w:rsidRPr="009C43A7">
        <w:rPr>
          <w:rFonts w:ascii="Times New Roman" w:hAnsi="Times New Roman"/>
          <w:i/>
          <w:sz w:val="24"/>
          <w:szCs w:val="24"/>
        </w:rPr>
        <w:t>oʻ</w:t>
      </w:r>
      <w:r w:rsidRPr="009C43A7">
        <w:rPr>
          <w:rFonts w:ascii="Times New Roman" w:hAnsi="Times New Roman"/>
          <w:i/>
          <w:sz w:val="24"/>
          <w:szCs w:val="24"/>
        </w:rPr>
        <w:t>nalishda davlat qimmatli qo</w:t>
      </w:r>
      <w:r w:rsidR="00F83316" w:rsidRPr="009C43A7">
        <w:rPr>
          <w:rFonts w:ascii="Times New Roman" w:hAnsi="Times New Roman"/>
          <w:i/>
          <w:sz w:val="24"/>
          <w:szCs w:val="24"/>
        </w:rPr>
        <w:t>gʻ</w:t>
      </w:r>
      <w:r w:rsidRPr="009C43A7">
        <w:rPr>
          <w:rFonts w:ascii="Times New Roman" w:hAnsi="Times New Roman"/>
          <w:i/>
          <w:sz w:val="24"/>
          <w:szCs w:val="24"/>
        </w:rPr>
        <w:t xml:space="preserve">ozlari va korporativ obligatsiyalar </w:t>
      </w:r>
      <w:r w:rsidR="00F2094F" w:rsidRPr="009C43A7">
        <w:rPr>
          <w:rFonts w:ascii="Times New Roman" w:hAnsi="Times New Roman"/>
          <w:i/>
          <w:sz w:val="24"/>
          <w:szCs w:val="24"/>
        </w:rPr>
        <w:t>bilan bo</w:t>
      </w:r>
      <w:r w:rsidR="00F83316" w:rsidRPr="009C43A7">
        <w:rPr>
          <w:rFonts w:ascii="Times New Roman" w:hAnsi="Times New Roman"/>
          <w:i/>
          <w:sz w:val="24"/>
          <w:szCs w:val="24"/>
        </w:rPr>
        <w:t>gʻ</w:t>
      </w:r>
      <w:r w:rsidR="00F2094F" w:rsidRPr="009C43A7">
        <w:rPr>
          <w:rFonts w:ascii="Times New Roman" w:hAnsi="Times New Roman"/>
          <w:i/>
          <w:sz w:val="24"/>
          <w:szCs w:val="24"/>
        </w:rPr>
        <w:t>liq savdo natijalari mamlak</w:t>
      </w:r>
      <w:r w:rsidRPr="009C43A7">
        <w:rPr>
          <w:rFonts w:ascii="Times New Roman" w:hAnsi="Times New Roman"/>
          <w:i/>
          <w:sz w:val="24"/>
          <w:szCs w:val="24"/>
        </w:rPr>
        <w:t>atlar kesimida bayon etildi.</w:t>
      </w:r>
    </w:p>
    <w:p w14:paraId="5E02F39B" w14:textId="6DA83780" w:rsidR="00A5785C" w:rsidRPr="009C43A7" w:rsidRDefault="00F83316" w:rsidP="0029303F">
      <w:pPr>
        <w:spacing w:after="0"/>
        <w:ind w:firstLine="708"/>
        <w:jc w:val="both"/>
        <w:rPr>
          <w:rFonts w:ascii="Times New Roman" w:hAnsi="Times New Roman"/>
          <w:i/>
          <w:sz w:val="24"/>
          <w:szCs w:val="24"/>
        </w:rPr>
      </w:pPr>
      <w:r w:rsidRPr="009C43A7">
        <w:rPr>
          <w:rFonts w:ascii="Times New Roman" w:hAnsi="Times New Roman"/>
          <w:i/>
          <w:sz w:val="24"/>
          <w:szCs w:val="24"/>
        </w:rPr>
        <w:t>Oʻ</w:t>
      </w:r>
      <w:r w:rsidR="00A5785C" w:rsidRPr="009C43A7">
        <w:rPr>
          <w:rFonts w:ascii="Times New Roman" w:hAnsi="Times New Roman"/>
          <w:i/>
          <w:sz w:val="24"/>
          <w:szCs w:val="24"/>
        </w:rPr>
        <w:t xml:space="preserve">zbekistonda fond bozorini rivojlantirishda moliyaviy instrumentlarni miqdori va daromadlilik darajasi yuqori boʻlishi, investorlarni jalb etishda </w:t>
      </w:r>
      <w:r w:rsidR="00F2094F" w:rsidRPr="009C43A7">
        <w:rPr>
          <w:rFonts w:ascii="Times New Roman" w:hAnsi="Times New Roman"/>
          <w:i/>
          <w:sz w:val="24"/>
          <w:szCs w:val="24"/>
        </w:rPr>
        <w:t>hosilaviy qimmatli qo</w:t>
      </w:r>
      <w:r w:rsidRPr="009C43A7">
        <w:rPr>
          <w:rFonts w:ascii="Times New Roman" w:hAnsi="Times New Roman"/>
          <w:i/>
          <w:sz w:val="24"/>
          <w:szCs w:val="24"/>
        </w:rPr>
        <w:t>gʻ</w:t>
      </w:r>
      <w:r w:rsidR="00F2094F" w:rsidRPr="009C43A7">
        <w:rPr>
          <w:rFonts w:ascii="Times New Roman" w:hAnsi="Times New Roman"/>
          <w:i/>
          <w:sz w:val="24"/>
          <w:szCs w:val="24"/>
        </w:rPr>
        <w:t xml:space="preserve">ozlarning </w:t>
      </w:r>
      <w:r w:rsidRPr="009C43A7">
        <w:rPr>
          <w:rFonts w:ascii="Times New Roman" w:hAnsi="Times New Roman"/>
          <w:i/>
          <w:sz w:val="24"/>
          <w:szCs w:val="24"/>
        </w:rPr>
        <w:t>oʻ</w:t>
      </w:r>
      <w:r w:rsidR="00F2094F" w:rsidRPr="009C43A7">
        <w:rPr>
          <w:rFonts w:ascii="Times New Roman" w:hAnsi="Times New Roman"/>
          <w:i/>
          <w:sz w:val="24"/>
          <w:szCs w:val="24"/>
        </w:rPr>
        <w:t>rni tahlillar asosida k</w:t>
      </w:r>
      <w:r w:rsidRPr="009C43A7">
        <w:rPr>
          <w:rFonts w:ascii="Times New Roman" w:hAnsi="Times New Roman"/>
          <w:i/>
          <w:sz w:val="24"/>
          <w:szCs w:val="24"/>
        </w:rPr>
        <w:t>oʻ</w:t>
      </w:r>
      <w:r w:rsidR="00F2094F" w:rsidRPr="009C43A7">
        <w:rPr>
          <w:rFonts w:ascii="Times New Roman" w:hAnsi="Times New Roman"/>
          <w:i/>
          <w:sz w:val="24"/>
          <w:szCs w:val="24"/>
        </w:rPr>
        <w:t>rib chiqilgan.</w:t>
      </w:r>
    </w:p>
    <w:p w14:paraId="4B27F0B0" w14:textId="42A3FC12" w:rsidR="004D7150" w:rsidRPr="009C43A7" w:rsidRDefault="009C43A7" w:rsidP="0029303F">
      <w:pPr>
        <w:spacing w:after="0"/>
        <w:ind w:firstLine="709"/>
        <w:jc w:val="both"/>
        <w:rPr>
          <w:rFonts w:ascii="Times New Roman" w:eastAsia="Times New Roman" w:hAnsi="Times New Roman"/>
          <w:i/>
          <w:sz w:val="24"/>
          <w:szCs w:val="24"/>
        </w:rPr>
      </w:pPr>
      <w:r w:rsidRPr="00E407EB">
        <w:rPr>
          <w:rFonts w:ascii="Times New Roman" w:hAnsi="Times New Roman"/>
          <w:b/>
          <w:i/>
          <w:sz w:val="24"/>
          <w:szCs w:val="24"/>
          <w:lang w:val="uz-Cyrl-UZ"/>
        </w:rPr>
        <w:t>Abstract.</w:t>
      </w:r>
      <w:r w:rsidRPr="00E407EB">
        <w:rPr>
          <w:rFonts w:ascii="Times New Roman" w:hAnsi="Times New Roman"/>
          <w:sz w:val="24"/>
          <w:szCs w:val="24"/>
        </w:rPr>
        <w:t xml:space="preserve"> </w:t>
      </w:r>
      <w:r w:rsidR="000957B3" w:rsidRPr="009C43A7">
        <w:rPr>
          <w:rFonts w:ascii="Times New Roman" w:eastAsia="Times New Roman" w:hAnsi="Times New Roman"/>
          <w:i/>
          <w:sz w:val="24"/>
          <w:szCs w:val="24"/>
        </w:rPr>
        <w:t xml:space="preserve"> This article presents a scientific proposal and practical recommendations for the development of the stock market, bringing foreign and local investors to it and ensuring their activity, improving the industry based on the s</w:t>
      </w:r>
      <w:r w:rsidR="008E64B5" w:rsidRPr="009C43A7">
        <w:rPr>
          <w:rFonts w:ascii="Times New Roman" w:eastAsia="Times New Roman" w:hAnsi="Times New Roman"/>
          <w:i/>
          <w:sz w:val="24"/>
          <w:szCs w:val="24"/>
        </w:rPr>
        <w:t>tudy of international practice.</w:t>
      </w:r>
      <w:r w:rsidR="004F2388" w:rsidRPr="009C43A7">
        <w:rPr>
          <w:rFonts w:ascii="Times New Roman" w:eastAsia="Times New Roman" w:hAnsi="Times New Roman"/>
          <w:i/>
          <w:sz w:val="24"/>
          <w:szCs w:val="24"/>
        </w:rPr>
        <w:t xml:space="preserve"> The experiences of the</w:t>
      </w:r>
      <w:r w:rsidR="000957B3" w:rsidRPr="009C43A7">
        <w:rPr>
          <w:rFonts w:ascii="Times New Roman" w:eastAsia="Times New Roman" w:hAnsi="Times New Roman"/>
          <w:i/>
          <w:sz w:val="24"/>
          <w:szCs w:val="24"/>
        </w:rPr>
        <w:t xml:space="preserve"> </w:t>
      </w:r>
      <w:r w:rsidR="000957B3" w:rsidRPr="009C43A7">
        <w:rPr>
          <w:rFonts w:ascii="Times New Roman" w:eastAsia="Times New Roman" w:hAnsi="Times New Roman"/>
          <w:i/>
          <w:sz w:val="24"/>
          <w:szCs w:val="24"/>
        </w:rPr>
        <w:lastRenderedPageBreak/>
        <w:t>economical</w:t>
      </w:r>
      <w:r w:rsidR="004F2388" w:rsidRPr="009C43A7">
        <w:rPr>
          <w:rFonts w:ascii="Times New Roman" w:eastAsia="Times New Roman" w:hAnsi="Times New Roman"/>
          <w:i/>
          <w:sz w:val="24"/>
          <w:szCs w:val="24"/>
        </w:rPr>
        <w:t xml:space="preserve"> developed and developing countries of the practice of </w:t>
      </w:r>
      <w:r w:rsidR="000957B3" w:rsidRPr="009C43A7">
        <w:rPr>
          <w:rFonts w:ascii="Times New Roman" w:eastAsia="Times New Roman" w:hAnsi="Times New Roman"/>
          <w:i/>
          <w:sz w:val="24"/>
          <w:szCs w:val="24"/>
        </w:rPr>
        <w:t>stock and bond markets</w:t>
      </w:r>
      <w:r w:rsidR="004F2388" w:rsidRPr="009C43A7">
        <w:rPr>
          <w:rFonts w:ascii="Times New Roman" w:eastAsia="Times New Roman" w:hAnsi="Times New Roman"/>
          <w:i/>
          <w:sz w:val="24"/>
          <w:szCs w:val="24"/>
        </w:rPr>
        <w:t xml:space="preserve"> are studied, and the aspects specific to the economy of our country are justified. </w:t>
      </w:r>
      <w:r w:rsidR="000957B3" w:rsidRPr="009C43A7">
        <w:rPr>
          <w:rFonts w:ascii="Times New Roman" w:eastAsia="Times New Roman" w:hAnsi="Times New Roman"/>
          <w:i/>
          <w:sz w:val="24"/>
          <w:szCs w:val="24"/>
        </w:rPr>
        <w:t>Also, the indicators of financial efficiency of the implementation of projects in companies through the process of mass placement of securities were methodologically analyzed.</w:t>
      </w:r>
    </w:p>
    <w:p w14:paraId="00B4D5B0" w14:textId="77777777" w:rsidR="001E45EF" w:rsidRPr="009C43A7" w:rsidRDefault="001E45EF" w:rsidP="001E45EF">
      <w:pPr>
        <w:spacing w:after="0"/>
        <w:ind w:firstLine="709"/>
        <w:jc w:val="both"/>
        <w:rPr>
          <w:rFonts w:ascii="Times New Roman" w:hAnsi="Times New Roman"/>
          <w:i/>
          <w:sz w:val="24"/>
          <w:szCs w:val="24"/>
        </w:rPr>
      </w:pPr>
      <w:r w:rsidRPr="009C43A7">
        <w:rPr>
          <w:rFonts w:ascii="Times New Roman" w:hAnsi="Times New Roman"/>
          <w:i/>
          <w:sz w:val="24"/>
          <w:szCs w:val="24"/>
        </w:rPr>
        <w:t>The level of capitalization of the companies in the international stock markets and their current profitability indicators have been examined, and the incomparable role of the stock market in the development of large corporations in the USA and China is currently being demonstrated. For this reason, in the development of the national economy, it is important to study foreign experiences scientifically and to form the national principles and working mechanism of the stock market on this basis.</w:t>
      </w:r>
    </w:p>
    <w:p w14:paraId="34766F52" w14:textId="77777777" w:rsidR="001E45EF" w:rsidRPr="009C43A7" w:rsidRDefault="001E45EF" w:rsidP="001E45EF">
      <w:pPr>
        <w:spacing w:after="0"/>
        <w:ind w:firstLine="709"/>
        <w:jc w:val="both"/>
        <w:rPr>
          <w:rFonts w:ascii="Times New Roman" w:hAnsi="Times New Roman"/>
          <w:i/>
          <w:sz w:val="24"/>
          <w:szCs w:val="24"/>
        </w:rPr>
      </w:pPr>
      <w:r w:rsidRPr="009C43A7">
        <w:rPr>
          <w:rFonts w:ascii="Times New Roman" w:hAnsi="Times New Roman"/>
          <w:i/>
          <w:sz w:val="24"/>
          <w:szCs w:val="24"/>
        </w:rPr>
        <w:t>In the article, the analysis and recommendations of scientists in the field of economics on attracting investors to the stock market, the importance of the stock market in the national economy, and high liquidity instruments are studied.</w:t>
      </w:r>
    </w:p>
    <w:p w14:paraId="3E9960FA" w14:textId="77777777" w:rsidR="001E45EF" w:rsidRPr="009C43A7" w:rsidRDefault="001E45EF" w:rsidP="001E45EF">
      <w:pPr>
        <w:spacing w:after="0"/>
        <w:ind w:firstLine="709"/>
        <w:jc w:val="both"/>
        <w:rPr>
          <w:rFonts w:ascii="Times New Roman" w:hAnsi="Times New Roman"/>
          <w:i/>
          <w:sz w:val="24"/>
          <w:szCs w:val="24"/>
        </w:rPr>
      </w:pPr>
      <w:r w:rsidRPr="009C43A7">
        <w:rPr>
          <w:rFonts w:ascii="Times New Roman" w:hAnsi="Times New Roman"/>
          <w:i/>
          <w:sz w:val="24"/>
          <w:szCs w:val="24"/>
        </w:rPr>
        <w:t>During the scientific research, types of financial instruments in foreign and national stock markets and transactions related to them were analyzed. In particular, in this direction, the results of trade related to state securities and corporate bonds were reported by country.</w:t>
      </w:r>
    </w:p>
    <w:p w14:paraId="1D2A210A" w14:textId="105B479C" w:rsidR="001E45EF" w:rsidRDefault="001E45EF" w:rsidP="001E45EF">
      <w:pPr>
        <w:spacing w:after="0"/>
        <w:ind w:firstLine="709"/>
        <w:jc w:val="both"/>
        <w:rPr>
          <w:rFonts w:ascii="Times New Roman" w:hAnsi="Times New Roman"/>
          <w:i/>
          <w:sz w:val="24"/>
          <w:szCs w:val="24"/>
        </w:rPr>
      </w:pPr>
      <w:r w:rsidRPr="009C43A7">
        <w:rPr>
          <w:rFonts w:ascii="Times New Roman" w:hAnsi="Times New Roman"/>
          <w:i/>
          <w:sz w:val="24"/>
          <w:szCs w:val="24"/>
        </w:rPr>
        <w:t>The amount of financial instruments and the high level of profitability in the development of the stock market in Uzbekistan, the role of derivative securities in attracting investors were considered based on the analysis.</w:t>
      </w:r>
    </w:p>
    <w:p w14:paraId="18D6E392" w14:textId="33FB66C9" w:rsidR="009C43A7" w:rsidRPr="009C43A7" w:rsidRDefault="009C43A7" w:rsidP="009C43A7">
      <w:pPr>
        <w:spacing w:after="0"/>
        <w:ind w:firstLine="708"/>
        <w:jc w:val="both"/>
        <w:rPr>
          <w:rFonts w:ascii="Times New Roman" w:hAnsi="Times New Roman"/>
          <w:i/>
          <w:sz w:val="24"/>
          <w:szCs w:val="24"/>
        </w:rPr>
      </w:pPr>
      <w:r w:rsidRPr="00ED4AB0">
        <w:rPr>
          <w:rFonts w:ascii="Times New Roman" w:hAnsi="Times New Roman"/>
          <w:b/>
          <w:i/>
          <w:sz w:val="24"/>
          <w:szCs w:val="24"/>
          <w:lang w:val="uz-Cyrl-UZ"/>
        </w:rPr>
        <w:t>Kalіt so‘zlar:</w:t>
      </w:r>
      <w:r w:rsidRPr="00ED4AB0">
        <w:rPr>
          <w:rFonts w:ascii="Times New Roman" w:hAnsi="Times New Roman"/>
          <w:sz w:val="24"/>
          <w:szCs w:val="24"/>
          <w:lang w:val="uz-Cyrl-UZ"/>
        </w:rPr>
        <w:t xml:space="preserve"> </w:t>
      </w:r>
      <w:r w:rsidRPr="009C43A7">
        <w:rPr>
          <w:rFonts w:ascii="Times New Roman" w:hAnsi="Times New Roman"/>
          <w:b/>
          <w:i/>
          <w:sz w:val="24"/>
          <w:szCs w:val="24"/>
          <w:lang w:val="uz-Cyrl-UZ"/>
        </w:rPr>
        <w:t xml:space="preserve"> </w:t>
      </w:r>
      <w:r w:rsidRPr="009C43A7">
        <w:rPr>
          <w:rFonts w:ascii="Times New Roman" w:hAnsi="Times New Roman"/>
          <w:i/>
          <w:sz w:val="24"/>
          <w:szCs w:val="24"/>
        </w:rPr>
        <w:t>Fond bozori</w:t>
      </w:r>
      <w:r w:rsidRPr="009C43A7">
        <w:rPr>
          <w:rFonts w:ascii="Times New Roman" w:hAnsi="Times New Roman"/>
          <w:i/>
          <w:sz w:val="24"/>
          <w:szCs w:val="24"/>
          <w:lang w:val="uz-Cyrl-UZ"/>
        </w:rPr>
        <w:t>,</w:t>
      </w:r>
      <w:r w:rsidRPr="009C43A7">
        <w:rPr>
          <w:rFonts w:ascii="Times New Roman" w:hAnsi="Times New Roman"/>
          <w:i/>
          <w:sz w:val="24"/>
          <w:szCs w:val="24"/>
        </w:rPr>
        <w:t xml:space="preserve"> aksiya, obligatsiya, bozor kapitallashuvi, qimmatli qogʻozlar, IPO, SPO, kapital bozori, investor, xorijiy investitsiylar, </w:t>
      </w:r>
      <w:r w:rsidRPr="009C43A7">
        <w:rPr>
          <w:rFonts w:ascii="Times New Roman" w:hAnsi="Times New Roman"/>
          <w:i/>
          <w:sz w:val="24"/>
          <w:szCs w:val="24"/>
          <w:lang w:val="uz-Latn-UZ"/>
        </w:rPr>
        <w:t xml:space="preserve">daromadi belgilangan </w:t>
      </w:r>
      <w:r w:rsidRPr="009C43A7">
        <w:rPr>
          <w:rFonts w:ascii="Times New Roman" w:hAnsi="Times New Roman"/>
          <w:i/>
          <w:sz w:val="24"/>
          <w:szCs w:val="24"/>
          <w:lang w:val="uz-Latn-UZ"/>
        </w:rPr>
        <w:lastRenderedPageBreak/>
        <w:t>qimmatli qogʻozlar bozori, moliyaviy instrument, moliyaviy aktiv.</w:t>
      </w:r>
    </w:p>
    <w:p w14:paraId="26C01A02" w14:textId="03B06D4D" w:rsidR="00B939B8" w:rsidRPr="009C43A7" w:rsidRDefault="00B939B8" w:rsidP="0029303F">
      <w:pPr>
        <w:spacing w:after="0"/>
        <w:ind w:firstLine="709"/>
        <w:jc w:val="both"/>
        <w:rPr>
          <w:rFonts w:ascii="Times New Roman" w:hAnsi="Times New Roman"/>
          <w:i/>
          <w:sz w:val="24"/>
          <w:szCs w:val="24"/>
        </w:rPr>
      </w:pPr>
      <w:r w:rsidRPr="009C43A7">
        <w:rPr>
          <w:rFonts w:ascii="Times New Roman" w:eastAsia="Times New Roman" w:hAnsi="Times New Roman"/>
          <w:b/>
          <w:i/>
          <w:sz w:val="24"/>
          <w:szCs w:val="24"/>
          <w:lang w:val="uz-Cyrl-UZ"/>
        </w:rPr>
        <w:t xml:space="preserve">Keywords: </w:t>
      </w:r>
      <w:r w:rsidR="000957B3" w:rsidRPr="009C43A7">
        <w:rPr>
          <w:rFonts w:ascii="Times New Roman" w:eastAsia="Times New Roman" w:hAnsi="Times New Roman"/>
          <w:i/>
          <w:sz w:val="24"/>
          <w:szCs w:val="24"/>
          <w:lang w:val="uz-Cyrl-UZ"/>
        </w:rPr>
        <w:t>Stock market, share, bond, market capitalization, securities, IPO, SPO, capital market, investor, foreign investment, fixed income securities market, financial instrument, financial asset</w:t>
      </w:r>
      <w:r w:rsidR="000957B3" w:rsidRPr="009C43A7">
        <w:rPr>
          <w:rFonts w:ascii="Times New Roman" w:eastAsia="Times New Roman" w:hAnsi="Times New Roman"/>
          <w:i/>
          <w:sz w:val="24"/>
          <w:szCs w:val="24"/>
        </w:rPr>
        <w:t>.</w:t>
      </w:r>
    </w:p>
    <w:p w14:paraId="3CCB7741" w14:textId="7DF27E84" w:rsidR="00620223" w:rsidRPr="0029303F" w:rsidRDefault="001B0577" w:rsidP="0029303F">
      <w:pPr>
        <w:pStyle w:val="ac"/>
        <w:tabs>
          <w:tab w:val="left" w:pos="426"/>
        </w:tabs>
        <w:spacing w:line="276" w:lineRule="auto"/>
        <w:ind w:left="0" w:firstLine="709"/>
        <w:jc w:val="both"/>
        <w:rPr>
          <w:lang w:val="uz-Cyrl-UZ"/>
        </w:rPr>
      </w:pPr>
      <w:r w:rsidRPr="0029303F">
        <w:rPr>
          <w:b/>
          <w:lang w:val="en-US"/>
        </w:rPr>
        <w:t>Kirish</w:t>
      </w:r>
      <w:r w:rsidR="00242507" w:rsidRPr="0029303F">
        <w:rPr>
          <w:b/>
          <w:lang w:val="uz-Cyrl-UZ"/>
        </w:rPr>
        <w:t xml:space="preserve">. </w:t>
      </w:r>
      <w:r w:rsidR="00C14312" w:rsidRPr="0029303F">
        <w:rPr>
          <w:lang w:val="uz-Cyrl-UZ"/>
        </w:rPr>
        <w:t>Fond bozori</w:t>
      </w:r>
      <w:r w:rsidR="00482B99" w:rsidRPr="0029303F">
        <w:rPr>
          <w:lang w:val="uz-Cyrl-UZ"/>
        </w:rPr>
        <w:t>da aksiyadorlik jamiyatlarining aksiya va obligatsiyalari b</w:t>
      </w:r>
      <w:r w:rsidR="00646CE3" w:rsidRPr="0029303F">
        <w:rPr>
          <w:lang w:val="uz-Cyrl-UZ"/>
        </w:rPr>
        <w:t>oʻ</w:t>
      </w:r>
      <w:r w:rsidR="00482B99" w:rsidRPr="0029303F">
        <w:rPr>
          <w:lang w:val="uz-Cyrl-UZ"/>
        </w:rPr>
        <w:t xml:space="preserve">yicha savdo jarayonlari amalga oshiriladi. Milliy iqtisodiyotini rivojlantirishda </w:t>
      </w:r>
      <w:r w:rsidR="00BF645B" w:rsidRPr="00BF645B">
        <w:rPr>
          <w:lang w:val="uz-Cyrl-UZ"/>
        </w:rPr>
        <w:t>kapital bozori</w:t>
      </w:r>
      <w:r w:rsidR="00482B99" w:rsidRPr="0029303F">
        <w:rPr>
          <w:lang w:val="uz-Cyrl-UZ"/>
        </w:rPr>
        <w:t xml:space="preserve"> strategik ahamiyatga ega hisoblanib, m</w:t>
      </w:r>
      <w:r w:rsidR="00E72235" w:rsidRPr="0029303F">
        <w:rPr>
          <w:lang w:val="uz-Cyrl-UZ"/>
        </w:rPr>
        <w:t>ahalliy</w:t>
      </w:r>
      <w:r w:rsidR="00482B99" w:rsidRPr="0029303F">
        <w:rPr>
          <w:lang w:val="uz-Cyrl-UZ"/>
        </w:rPr>
        <w:t xml:space="preserve"> va xorijiy investorlarni keng jalb qilish orqali kompaniyalar zaruriy moliyaviy resurslarga hamda bozor kapitallashuvini </w:t>
      </w:r>
      <w:r w:rsidR="00646CE3" w:rsidRPr="0029303F">
        <w:rPr>
          <w:lang w:val="uz-Cyrl-UZ"/>
        </w:rPr>
        <w:t>oʻ</w:t>
      </w:r>
      <w:r w:rsidR="00482B99" w:rsidRPr="0029303F">
        <w:rPr>
          <w:lang w:val="uz-Cyrl-UZ"/>
        </w:rPr>
        <w:t>sishiga erishadilar.</w:t>
      </w:r>
      <w:r w:rsidR="00E72235" w:rsidRPr="0029303F">
        <w:rPr>
          <w:lang w:val="uz-Cyrl-UZ"/>
        </w:rPr>
        <w:t xml:space="preserve"> </w:t>
      </w:r>
      <w:r w:rsidR="007746BC" w:rsidRPr="0029303F">
        <w:rPr>
          <w:lang w:val="uz-Cyrl-UZ"/>
        </w:rPr>
        <w:t>Xususan, Jahon Birjalar Federatsiyasi a’zo b</w:t>
      </w:r>
      <w:r w:rsidR="00646CE3" w:rsidRPr="0029303F">
        <w:rPr>
          <w:lang w:val="uz-Cyrl-UZ"/>
        </w:rPr>
        <w:t>oʻ</w:t>
      </w:r>
      <w:r w:rsidR="007746BC" w:rsidRPr="0029303F">
        <w:rPr>
          <w:lang w:val="uz-Cyrl-UZ"/>
        </w:rPr>
        <w:t xml:space="preserve">lgan fond birjalarida 2022-yilda jami 1326ta </w:t>
      </w:r>
      <w:r w:rsidR="00001EB5" w:rsidRPr="0029303F">
        <w:rPr>
          <w:lang w:val="uz-Cyrl-UZ"/>
        </w:rPr>
        <w:t>qimmatli qo</w:t>
      </w:r>
      <w:r w:rsidR="00646CE3" w:rsidRPr="0029303F">
        <w:rPr>
          <w:lang w:val="uz-Cyrl-UZ"/>
        </w:rPr>
        <w:t>gʻ</w:t>
      </w:r>
      <w:r w:rsidR="00001EB5" w:rsidRPr="0029303F">
        <w:rPr>
          <w:lang w:val="uz-Cyrl-UZ"/>
        </w:rPr>
        <w:t>ozlar b</w:t>
      </w:r>
      <w:r w:rsidR="00646CE3" w:rsidRPr="0029303F">
        <w:rPr>
          <w:lang w:val="uz-Cyrl-UZ"/>
        </w:rPr>
        <w:t>oʻ</w:t>
      </w:r>
      <w:r w:rsidR="00001EB5" w:rsidRPr="0029303F">
        <w:rPr>
          <w:lang w:val="uz-Cyrl-UZ"/>
        </w:rPr>
        <w:t xml:space="preserve">yicha </w:t>
      </w:r>
      <w:r w:rsidR="007746BC" w:rsidRPr="0029303F">
        <w:rPr>
          <w:lang w:val="uz-Cyrl-UZ"/>
        </w:rPr>
        <w:t xml:space="preserve">birlamchi ommaviy joylashtirish (IPO)lar </w:t>
      </w:r>
      <w:r w:rsidR="00646CE3" w:rsidRPr="0029303F">
        <w:rPr>
          <w:lang w:val="uz-Cyrl-UZ"/>
        </w:rPr>
        <w:t>oʻ</w:t>
      </w:r>
      <w:r w:rsidR="007746BC" w:rsidRPr="0029303F">
        <w:rPr>
          <w:lang w:val="uz-Cyrl-UZ"/>
        </w:rPr>
        <w:t>tkazilgan b</w:t>
      </w:r>
      <w:r w:rsidR="00646CE3" w:rsidRPr="0029303F">
        <w:rPr>
          <w:lang w:val="uz-Cyrl-UZ"/>
        </w:rPr>
        <w:t>oʻ</w:t>
      </w:r>
      <w:r w:rsidR="007746BC" w:rsidRPr="0029303F">
        <w:rPr>
          <w:lang w:val="uz-Cyrl-UZ"/>
        </w:rPr>
        <w:t xml:space="preserve">lib, ushbu jarayonlar natijasida kompaniyalar </w:t>
      </w:r>
      <w:r w:rsidR="00001EB5" w:rsidRPr="0029303F">
        <w:rPr>
          <w:lang w:val="uz-Cyrl-UZ"/>
        </w:rPr>
        <w:t xml:space="preserve">umumiy 163,5 trln. AQSH dollari, jumladan, yangi aksiyalar chiqarish evaziga </w:t>
      </w:r>
      <w:r w:rsidR="002C55B4" w:rsidRPr="0029303F">
        <w:rPr>
          <w:lang w:val="uz-Cyrl-UZ"/>
        </w:rPr>
        <w:t>qariyib 81,8 trln. AQSH dollar</w:t>
      </w:r>
      <w:r w:rsidR="0000448A" w:rsidRPr="0029303F">
        <w:rPr>
          <w:lang w:val="uz-Cyrl-UZ"/>
        </w:rPr>
        <w:t>[1]</w:t>
      </w:r>
      <w:r w:rsidR="005C1EF5" w:rsidRPr="0029303F">
        <w:rPr>
          <w:lang w:val="uz-Cyrl-UZ"/>
        </w:rPr>
        <w:t xml:space="preserve"> </w:t>
      </w:r>
      <w:r w:rsidR="00646CE3" w:rsidRPr="0029303F">
        <w:rPr>
          <w:lang w:val="uz-Cyrl-UZ"/>
        </w:rPr>
        <w:t>lik</w:t>
      </w:r>
      <w:r w:rsidR="00001EB5" w:rsidRPr="0029303F">
        <w:rPr>
          <w:lang w:val="uz-Cyrl-UZ"/>
        </w:rPr>
        <w:t xml:space="preserve"> qiymatida</w:t>
      </w:r>
      <w:r w:rsidR="00646CE3" w:rsidRPr="0029303F">
        <w:rPr>
          <w:lang w:val="uz-Cyrl-UZ"/>
        </w:rPr>
        <w:t>gi</w:t>
      </w:r>
      <w:r w:rsidR="00001EB5" w:rsidRPr="0029303F">
        <w:rPr>
          <w:lang w:val="uz-Cyrl-UZ"/>
        </w:rPr>
        <w:t xml:space="preserve"> </w:t>
      </w:r>
      <w:r w:rsidR="007746BC" w:rsidRPr="0029303F">
        <w:rPr>
          <w:lang w:val="uz-Cyrl-UZ"/>
        </w:rPr>
        <w:t>moliyaviy resurslar</w:t>
      </w:r>
      <w:r w:rsidR="00646CE3" w:rsidRPr="0029303F">
        <w:rPr>
          <w:lang w:val="uz-Cyrl-UZ"/>
        </w:rPr>
        <w:t xml:space="preserve"> jalb etilgan</w:t>
      </w:r>
      <w:r w:rsidR="00001EB5" w:rsidRPr="0029303F">
        <w:rPr>
          <w:lang w:val="uz-Cyrl-UZ"/>
        </w:rPr>
        <w:t>.</w:t>
      </w:r>
      <w:r w:rsidR="00620223" w:rsidRPr="0029303F">
        <w:rPr>
          <w:lang w:val="uz-Cyrl-UZ"/>
        </w:rPr>
        <w:t xml:space="preserve"> Shuningdek, 2023-yil</w:t>
      </w:r>
      <w:r w:rsidR="00646CE3" w:rsidRPr="0029303F">
        <w:rPr>
          <w:lang w:val="uz-Cyrl-UZ"/>
        </w:rPr>
        <w:t>ning</w:t>
      </w:r>
      <w:r w:rsidR="00620223" w:rsidRPr="0029303F">
        <w:rPr>
          <w:lang w:val="uz-Cyrl-UZ"/>
        </w:rPr>
        <w:t xml:space="preserve"> iyul holatiga dunyo b</w:t>
      </w:r>
      <w:r w:rsidR="00646CE3" w:rsidRPr="0029303F">
        <w:rPr>
          <w:lang w:val="uz-Cyrl-UZ"/>
        </w:rPr>
        <w:t>oʻ</w:t>
      </w:r>
      <w:r w:rsidR="00620223" w:rsidRPr="0029303F">
        <w:rPr>
          <w:lang w:val="uz-Cyrl-UZ"/>
        </w:rPr>
        <w:t>yicha kompaniyalarning bozor kapitallashuvi 112 trln. AQSH dollarini tashkil etgan</w:t>
      </w:r>
      <w:r w:rsidR="0000448A" w:rsidRPr="0029303F">
        <w:rPr>
          <w:lang w:val="uz-Cyrl-UZ"/>
        </w:rPr>
        <w:t>[2]</w:t>
      </w:r>
      <w:r w:rsidR="00620223" w:rsidRPr="0029303F">
        <w:rPr>
          <w:lang w:val="uz-Cyrl-UZ"/>
        </w:rPr>
        <w:t xml:space="preserve">. </w:t>
      </w:r>
      <w:r w:rsidR="006E45DB" w:rsidRPr="0029303F">
        <w:rPr>
          <w:lang w:val="uz-Cyrl-UZ"/>
        </w:rPr>
        <w:t>Ushbu jihatlarni inobatga olganda, fond bozori milliy iqtisodiyotni rivojlantiruvchi “lokomativ” desak mubol</w:t>
      </w:r>
      <w:r w:rsidR="00BF645B" w:rsidRPr="00BF645B">
        <w:rPr>
          <w:lang w:val="uz-Cyrl-UZ"/>
        </w:rPr>
        <w:t>a</w:t>
      </w:r>
      <w:r w:rsidR="00646CE3" w:rsidRPr="0029303F">
        <w:rPr>
          <w:lang w:val="uz-Cyrl-UZ"/>
        </w:rPr>
        <w:t>gʻ</w:t>
      </w:r>
      <w:r w:rsidR="006E45DB" w:rsidRPr="0029303F">
        <w:rPr>
          <w:lang w:val="uz-Cyrl-UZ"/>
        </w:rPr>
        <w:t>a b</w:t>
      </w:r>
      <w:r w:rsidR="00646CE3" w:rsidRPr="0029303F">
        <w:rPr>
          <w:lang w:val="uz-Cyrl-UZ"/>
        </w:rPr>
        <w:t>oʻ</w:t>
      </w:r>
      <w:r w:rsidR="006E45DB" w:rsidRPr="0029303F">
        <w:rPr>
          <w:lang w:val="uz-Cyrl-UZ"/>
        </w:rPr>
        <w:t>lmaydi.</w:t>
      </w:r>
    </w:p>
    <w:p w14:paraId="4028CB9D" w14:textId="397132A0" w:rsidR="001D64DD" w:rsidRPr="0029303F" w:rsidRDefault="001D64DD" w:rsidP="0029303F">
      <w:pPr>
        <w:pStyle w:val="ac"/>
        <w:tabs>
          <w:tab w:val="left" w:pos="426"/>
        </w:tabs>
        <w:spacing w:line="276" w:lineRule="auto"/>
        <w:ind w:left="0" w:firstLine="709"/>
        <w:jc w:val="both"/>
        <w:rPr>
          <w:lang w:val="en-US"/>
        </w:rPr>
      </w:pPr>
      <w:r w:rsidRPr="0029303F">
        <w:rPr>
          <w:lang w:val="uz-Cyrl-UZ"/>
        </w:rPr>
        <w:t>Xalqaro toifadagi fond bozorlarida s</w:t>
      </w:r>
      <w:r w:rsidR="00646CE3" w:rsidRPr="0029303F">
        <w:rPr>
          <w:lang w:val="uz-Cyrl-UZ"/>
        </w:rPr>
        <w:t>oʻ</w:t>
      </w:r>
      <w:r w:rsidRPr="0029303F">
        <w:rPr>
          <w:lang w:val="uz-Cyrl-UZ"/>
        </w:rPr>
        <w:t xml:space="preserve">nggi </w:t>
      </w:r>
      <w:r w:rsidR="009478DB" w:rsidRPr="0029303F">
        <w:rPr>
          <w:lang w:val="uz-Cyrl-UZ"/>
        </w:rPr>
        <w:t xml:space="preserve">bir yil davomida kompaniyalar aksiyalari bahosi sezilarli darajada </w:t>
      </w:r>
      <w:r w:rsidR="00646CE3" w:rsidRPr="0029303F">
        <w:rPr>
          <w:lang w:val="uz-Cyrl-UZ"/>
        </w:rPr>
        <w:t>oʻ</w:t>
      </w:r>
      <w:r w:rsidR="009478DB" w:rsidRPr="0029303F">
        <w:rPr>
          <w:lang w:val="uz-Cyrl-UZ"/>
        </w:rPr>
        <w:t xml:space="preserve">zgargan. </w:t>
      </w:r>
      <w:r w:rsidR="00167C08" w:rsidRPr="0029303F">
        <w:rPr>
          <w:lang w:val="en-US"/>
        </w:rPr>
        <w:t xml:space="preserve">AQSHdagi </w:t>
      </w:r>
      <w:r w:rsidR="009478DB" w:rsidRPr="0029303F">
        <w:rPr>
          <w:lang w:val="en-US"/>
        </w:rPr>
        <w:t xml:space="preserve">Oracle Corporation </w:t>
      </w:r>
      <w:r w:rsidR="00167C08" w:rsidRPr="0029303F">
        <w:rPr>
          <w:lang w:val="en-US"/>
        </w:rPr>
        <w:t xml:space="preserve">– </w:t>
      </w:r>
      <w:r w:rsidR="009478DB" w:rsidRPr="0029303F">
        <w:rPr>
          <w:lang w:val="en-US"/>
        </w:rPr>
        <w:t>64,75</w:t>
      </w:r>
      <w:r w:rsidR="00167C08" w:rsidRPr="0029303F">
        <w:rPr>
          <w:lang w:val="en-US"/>
        </w:rPr>
        <w:t xml:space="preserve"> foizga</w:t>
      </w:r>
      <w:r w:rsidR="009478DB" w:rsidRPr="0029303F">
        <w:rPr>
          <w:lang w:val="en-US"/>
        </w:rPr>
        <w:t>, Adobe Inc.</w:t>
      </w:r>
      <w:r w:rsidR="00167C08" w:rsidRPr="0029303F">
        <w:rPr>
          <w:lang w:val="en-US"/>
        </w:rPr>
        <w:t xml:space="preserve"> – 52,49 foizga, NVIDIA Corporation – 246,73 foizga, Broadcom Inc. – 77,75 foizga, Meta Platforms Inc. – 81,05 foizga, Eli Lilly and Company – 80,50 foizga, Buyuk Britaniyada Ferguson plc </w:t>
      </w:r>
      <w:r w:rsidR="001C49A9" w:rsidRPr="0029303F">
        <w:rPr>
          <w:lang w:val="en-US"/>
        </w:rPr>
        <w:t xml:space="preserve">– </w:t>
      </w:r>
      <w:r w:rsidR="00167C08" w:rsidRPr="0029303F">
        <w:rPr>
          <w:lang w:val="en-US"/>
        </w:rPr>
        <w:t>37,09</w:t>
      </w:r>
      <w:r w:rsidR="001C49A9" w:rsidRPr="0029303F">
        <w:rPr>
          <w:lang w:val="en-US"/>
        </w:rPr>
        <w:t xml:space="preserve"> foizga,</w:t>
      </w:r>
      <w:r w:rsidR="00167C08" w:rsidRPr="0029303F">
        <w:rPr>
          <w:lang w:val="en-US"/>
        </w:rPr>
        <w:t xml:space="preserve"> Haleon plc </w:t>
      </w:r>
      <w:r w:rsidR="001C49A9" w:rsidRPr="0029303F">
        <w:rPr>
          <w:lang w:val="en-US"/>
        </w:rPr>
        <w:t xml:space="preserve">– </w:t>
      </w:r>
      <w:r w:rsidR="00167C08" w:rsidRPr="0029303F">
        <w:rPr>
          <w:lang w:val="en-US"/>
        </w:rPr>
        <w:t xml:space="preserve">37,50 </w:t>
      </w:r>
      <w:r w:rsidR="001C49A9" w:rsidRPr="0029303F">
        <w:rPr>
          <w:lang w:val="en-US"/>
        </w:rPr>
        <w:t>foizga,</w:t>
      </w:r>
      <w:r w:rsidR="00167C08" w:rsidRPr="0029303F">
        <w:rPr>
          <w:lang w:val="en-US"/>
        </w:rPr>
        <w:t xml:space="preserve"> nVent Electric plc</w:t>
      </w:r>
      <w:r w:rsidR="001C49A9" w:rsidRPr="0029303F">
        <w:rPr>
          <w:lang w:val="en-US"/>
        </w:rPr>
        <w:t xml:space="preserve"> –</w:t>
      </w:r>
      <w:r w:rsidR="00167C08" w:rsidRPr="0029303F">
        <w:rPr>
          <w:lang w:val="en-US"/>
        </w:rPr>
        <w:t xml:space="preserve"> 69,78</w:t>
      </w:r>
      <w:r w:rsidR="001C49A9" w:rsidRPr="0029303F">
        <w:rPr>
          <w:lang w:val="en-US"/>
        </w:rPr>
        <w:t xml:space="preserve"> foizga, Shvetsariyada MoonLake Immunotherapeutics</w:t>
      </w:r>
      <w:r w:rsidR="00646CE3" w:rsidRPr="0029303F">
        <w:rPr>
          <w:lang w:val="en-US"/>
        </w:rPr>
        <w:t xml:space="preserve"> – 527,66 foizga</w:t>
      </w:r>
      <w:r w:rsidR="001C49A9" w:rsidRPr="0029303F">
        <w:rPr>
          <w:lang w:val="en-US"/>
        </w:rPr>
        <w:t xml:space="preserve">, Transocean Ltd. – 149,12 foizga, UBS Group AG – 74,52 foizga, Xitoyda MINISO </w:t>
      </w:r>
      <w:r w:rsidR="001C49A9" w:rsidRPr="0029303F">
        <w:rPr>
          <w:lang w:val="en-US"/>
        </w:rPr>
        <w:lastRenderedPageBreak/>
        <w:t xml:space="preserve">Group Holding Limited – 327,10 foizga, New Oriental Education &amp; Technology Group Inc. – 103,56 foizga, Yaponiyada </w:t>
      </w:r>
      <w:r w:rsidR="00646CE3" w:rsidRPr="0029303F">
        <w:rPr>
          <w:lang w:val="en-US"/>
        </w:rPr>
        <w:t>Mitsubishi UFJ Financial Group</w:t>
      </w:r>
      <w:r w:rsidR="001C49A9" w:rsidRPr="0029303F">
        <w:rPr>
          <w:lang w:val="en-US"/>
        </w:rPr>
        <w:t xml:space="preserve"> Inc. – 61,20 foizga, Sumitomo M</w:t>
      </w:r>
      <w:r w:rsidR="00646CE3" w:rsidRPr="0029303F">
        <w:rPr>
          <w:lang w:val="en-US"/>
        </w:rPr>
        <w:t>itsui Financial Group</w:t>
      </w:r>
      <w:r w:rsidR="001C49A9" w:rsidRPr="0029303F">
        <w:rPr>
          <w:lang w:val="en-US"/>
        </w:rPr>
        <w:t xml:space="preserve"> Inc. – 55,14 foiz</w:t>
      </w:r>
      <w:r w:rsidR="0000448A" w:rsidRPr="0029303F">
        <w:rPr>
          <w:lang w:val="en-US"/>
        </w:rPr>
        <w:t>[3]</w:t>
      </w:r>
      <w:r w:rsidR="005C1EF5" w:rsidRPr="0029303F">
        <w:rPr>
          <w:lang w:val="en-US"/>
        </w:rPr>
        <w:t xml:space="preserve"> </w:t>
      </w:r>
      <w:r w:rsidR="001C49A9" w:rsidRPr="0029303F">
        <w:rPr>
          <w:lang w:val="en-US"/>
        </w:rPr>
        <w:t xml:space="preserve">ga aksiyalari bahosi </w:t>
      </w:r>
      <w:r w:rsidR="00646CE3" w:rsidRPr="0029303F">
        <w:rPr>
          <w:lang w:val="en-US"/>
        </w:rPr>
        <w:t>oʻ</w:t>
      </w:r>
      <w:r w:rsidR="001C49A9" w:rsidRPr="0029303F">
        <w:rPr>
          <w:lang w:val="en-US"/>
        </w:rPr>
        <w:t>sganligini alohida e’tirof etish joiz</w:t>
      </w:r>
      <w:r w:rsidR="00CA7C7D" w:rsidRPr="0029303F">
        <w:rPr>
          <w:lang w:val="en-US"/>
        </w:rPr>
        <w:t>dir.</w:t>
      </w:r>
    </w:p>
    <w:p w14:paraId="4BEEAC8F" w14:textId="0828503C" w:rsidR="00482B99" w:rsidRPr="0029303F" w:rsidRDefault="00274F40" w:rsidP="0029303F">
      <w:pPr>
        <w:pStyle w:val="ac"/>
        <w:tabs>
          <w:tab w:val="left" w:pos="426"/>
        </w:tabs>
        <w:spacing w:line="276" w:lineRule="auto"/>
        <w:ind w:left="0" w:firstLine="709"/>
        <w:jc w:val="both"/>
        <w:rPr>
          <w:lang w:val="en-US"/>
        </w:rPr>
      </w:pPr>
      <w:r w:rsidRPr="0029303F">
        <w:rPr>
          <w:lang w:val="en-US"/>
        </w:rPr>
        <w:t>Fond bozorini rivojlanishida investorlarning faolligi k</w:t>
      </w:r>
      <w:r w:rsidR="00646CE3" w:rsidRPr="0029303F">
        <w:rPr>
          <w:lang w:val="en-US"/>
        </w:rPr>
        <w:t>oʻ</w:t>
      </w:r>
      <w:r w:rsidRPr="0029303F">
        <w:rPr>
          <w:lang w:val="en-US"/>
        </w:rPr>
        <w:t>p omillarga bo</w:t>
      </w:r>
      <w:r w:rsidR="00646CE3" w:rsidRPr="0029303F">
        <w:rPr>
          <w:lang w:val="en-US"/>
        </w:rPr>
        <w:t>gʻ</w:t>
      </w:r>
      <w:r w:rsidRPr="0029303F">
        <w:rPr>
          <w:lang w:val="en-US"/>
        </w:rPr>
        <w:t>liqdir. Zero, bir tomondan k</w:t>
      </w:r>
      <w:r w:rsidR="00620223" w:rsidRPr="0029303F">
        <w:rPr>
          <w:lang w:val="en-US"/>
        </w:rPr>
        <w:t>ompaniyalar doimiy ravishda rivojlanishi, yangi loyihalarni amalga oshirish</w:t>
      </w:r>
      <w:r w:rsidRPr="0029303F">
        <w:rPr>
          <w:lang w:val="en-US"/>
        </w:rPr>
        <w:t>i</w:t>
      </w:r>
      <w:r w:rsidR="00620223" w:rsidRPr="0029303F">
        <w:rPr>
          <w:lang w:val="en-US"/>
        </w:rPr>
        <w:t xml:space="preserve">, </w:t>
      </w:r>
      <w:r w:rsidR="008E64B5" w:rsidRPr="0029303F">
        <w:rPr>
          <w:lang w:val="en-US"/>
        </w:rPr>
        <w:t>faoli</w:t>
      </w:r>
      <w:r w:rsidRPr="0029303F">
        <w:rPr>
          <w:lang w:val="en-US"/>
        </w:rPr>
        <w:t>y</w:t>
      </w:r>
      <w:r w:rsidR="008E64B5" w:rsidRPr="0029303F">
        <w:rPr>
          <w:lang w:val="en-US"/>
        </w:rPr>
        <w:t>a</w:t>
      </w:r>
      <w:r w:rsidRPr="0029303F">
        <w:rPr>
          <w:lang w:val="en-US"/>
        </w:rPr>
        <w:t>tini modernizatsiya qilishi uchun q</w:t>
      </w:r>
      <w:r w:rsidR="00646CE3" w:rsidRPr="0029303F">
        <w:rPr>
          <w:lang w:val="en-US"/>
        </w:rPr>
        <w:t>oʻ</w:t>
      </w:r>
      <w:r w:rsidRPr="0029303F">
        <w:rPr>
          <w:lang w:val="en-US"/>
        </w:rPr>
        <w:t>shimcha moliyaviy resurslarga e</w:t>
      </w:r>
      <w:r w:rsidR="008E64B5" w:rsidRPr="0029303F">
        <w:rPr>
          <w:lang w:val="en-US"/>
        </w:rPr>
        <w:t>h</w:t>
      </w:r>
      <w:r w:rsidRPr="0029303F">
        <w:rPr>
          <w:lang w:val="en-US"/>
        </w:rPr>
        <w:t>tiyoji yuqori b</w:t>
      </w:r>
      <w:r w:rsidR="00646CE3" w:rsidRPr="0029303F">
        <w:rPr>
          <w:lang w:val="en-US"/>
        </w:rPr>
        <w:t>oʻ</w:t>
      </w:r>
      <w:r w:rsidRPr="0029303F">
        <w:rPr>
          <w:lang w:val="en-US"/>
        </w:rPr>
        <w:t>ladigan b</w:t>
      </w:r>
      <w:r w:rsidR="00646CE3" w:rsidRPr="0029303F">
        <w:rPr>
          <w:lang w:val="en-US"/>
        </w:rPr>
        <w:t>oʻ</w:t>
      </w:r>
      <w:r w:rsidRPr="0029303F">
        <w:rPr>
          <w:lang w:val="en-US"/>
        </w:rPr>
        <w:t xml:space="preserve">lsa, ikkinchi tomondan investorlar ham yuqori daromad </w:t>
      </w:r>
      <w:r w:rsidR="00BF645B">
        <w:rPr>
          <w:lang w:val="en-US"/>
        </w:rPr>
        <w:t>olish maqsadida</w:t>
      </w:r>
      <w:r w:rsidRPr="0029303F">
        <w:rPr>
          <w:lang w:val="en-US"/>
        </w:rPr>
        <w:t xml:space="preserve"> kapital bozoriga </w:t>
      </w:r>
      <w:r w:rsidR="00646CE3" w:rsidRPr="0029303F">
        <w:rPr>
          <w:lang w:val="en-US"/>
        </w:rPr>
        <w:t>oʻ</w:t>
      </w:r>
      <w:r w:rsidRPr="0029303F">
        <w:rPr>
          <w:lang w:val="en-US"/>
        </w:rPr>
        <w:t>z inv</w:t>
      </w:r>
      <w:r w:rsidR="00945C54" w:rsidRPr="0029303F">
        <w:rPr>
          <w:lang w:val="en-US"/>
        </w:rPr>
        <w:t>estitsiyalar kir</w:t>
      </w:r>
      <w:r w:rsidR="00BF645B">
        <w:rPr>
          <w:lang w:val="en-US"/>
        </w:rPr>
        <w:t>itadi</w:t>
      </w:r>
      <w:r w:rsidR="00945C54" w:rsidRPr="0029303F">
        <w:rPr>
          <w:lang w:val="en-US"/>
        </w:rPr>
        <w:t>.</w:t>
      </w:r>
    </w:p>
    <w:p w14:paraId="06FF7B0C" w14:textId="2614F372" w:rsidR="00C54944" w:rsidRPr="0029303F" w:rsidRDefault="0029303F" w:rsidP="0029303F">
      <w:pPr>
        <w:spacing w:after="0"/>
        <w:ind w:firstLine="709"/>
        <w:jc w:val="both"/>
        <w:rPr>
          <w:rFonts w:ascii="Times New Roman" w:hAnsi="Times New Roman"/>
          <w:sz w:val="24"/>
          <w:szCs w:val="24"/>
          <w:lang w:val="uz-Cyrl-UZ"/>
        </w:rPr>
      </w:pPr>
      <w:r>
        <w:rPr>
          <w:rFonts w:ascii="Times New Roman" w:eastAsia="Times New Roman" w:hAnsi="Times New Roman"/>
          <w:b/>
          <w:sz w:val="24"/>
          <w:szCs w:val="24"/>
        </w:rPr>
        <w:t>Material va metod</w:t>
      </w:r>
      <w:r w:rsidR="00242507" w:rsidRPr="0029303F">
        <w:rPr>
          <w:rFonts w:ascii="Times New Roman" w:eastAsia="Times New Roman" w:hAnsi="Times New Roman"/>
          <w:b/>
          <w:sz w:val="24"/>
          <w:szCs w:val="24"/>
          <w:lang w:val="uz-Cyrl-UZ"/>
        </w:rPr>
        <w:t>.</w:t>
      </w:r>
      <w:r w:rsidR="00242507" w:rsidRPr="0029303F">
        <w:rPr>
          <w:rFonts w:ascii="Times New Roman" w:eastAsia="Times New Roman" w:hAnsi="Times New Roman"/>
          <w:sz w:val="24"/>
          <w:szCs w:val="24"/>
          <w:lang w:val="uz-Cyrl-UZ"/>
        </w:rPr>
        <w:t xml:space="preserve"> </w:t>
      </w:r>
      <w:r w:rsidR="00C54944" w:rsidRPr="0029303F">
        <w:rPr>
          <w:rFonts w:ascii="Times New Roman" w:eastAsia="Times New Roman" w:hAnsi="Times New Roman"/>
          <w:sz w:val="24"/>
          <w:szCs w:val="24"/>
          <w:lang w:val="uz-Cyrl-UZ"/>
        </w:rPr>
        <w:t xml:space="preserve">Iqtisodiy adabiyotlarda qayd etilganidek, </w:t>
      </w:r>
      <w:r w:rsidR="006E45DB" w:rsidRPr="0029303F">
        <w:rPr>
          <w:rFonts w:ascii="Times New Roman" w:eastAsia="Times New Roman" w:hAnsi="Times New Roman"/>
          <w:sz w:val="24"/>
          <w:szCs w:val="24"/>
          <w:lang w:val="uz-Cyrl-UZ"/>
        </w:rPr>
        <w:t>“</w:t>
      </w:r>
      <w:r w:rsidR="00C54944" w:rsidRPr="0029303F">
        <w:rPr>
          <w:rFonts w:ascii="Times New Roman" w:eastAsia="Times New Roman" w:hAnsi="Times New Roman"/>
          <w:sz w:val="24"/>
          <w:szCs w:val="24"/>
          <w:lang w:val="uz-Cyrl-UZ"/>
        </w:rPr>
        <w:t>f</w:t>
      </w:r>
      <w:r w:rsidR="00C54944" w:rsidRPr="0029303F">
        <w:rPr>
          <w:rFonts w:ascii="Times New Roman" w:hAnsi="Times New Roman"/>
          <w:sz w:val="24"/>
          <w:szCs w:val="24"/>
          <w:lang w:val="uz-Cyrl-UZ"/>
        </w:rPr>
        <w:t xml:space="preserve">ond birja – tijorat tashkilot boʻlib, </w:t>
      </w:r>
      <w:r w:rsidR="000F1F0B" w:rsidRPr="000F1F0B">
        <w:rPr>
          <w:rFonts w:ascii="Times New Roman" w:hAnsi="Times New Roman"/>
          <w:sz w:val="24"/>
          <w:szCs w:val="24"/>
          <w:lang w:val="uz-Cyrl-UZ"/>
        </w:rPr>
        <w:t>uning</w:t>
      </w:r>
      <w:r w:rsidR="00C54944" w:rsidRPr="0029303F">
        <w:rPr>
          <w:rFonts w:ascii="Times New Roman" w:hAnsi="Times New Roman"/>
          <w:sz w:val="24"/>
          <w:szCs w:val="24"/>
          <w:lang w:val="uz-Cyrl-UZ"/>
        </w:rPr>
        <w:t xml:space="preserve"> faoliyati </w:t>
      </w:r>
      <w:r w:rsidR="000F1F0B" w:rsidRPr="000F1F0B">
        <w:rPr>
          <w:rFonts w:ascii="Times New Roman" w:hAnsi="Times New Roman"/>
          <w:sz w:val="24"/>
          <w:szCs w:val="24"/>
          <w:lang w:val="uz-Cyrl-UZ"/>
        </w:rPr>
        <w:t>qimmatli qogʻozlar</w:t>
      </w:r>
      <w:r w:rsidR="00C54944" w:rsidRPr="0029303F">
        <w:rPr>
          <w:rFonts w:ascii="Times New Roman" w:hAnsi="Times New Roman"/>
          <w:sz w:val="24"/>
          <w:szCs w:val="24"/>
          <w:lang w:val="uz-Cyrl-UZ"/>
        </w:rPr>
        <w:t xml:space="preserve"> bozorini tashkil etish va tartibga solishga hamda talab va taklif asosida birja </w:t>
      </w:r>
      <w:r w:rsidR="000F1F0B" w:rsidRPr="000F1F0B">
        <w:rPr>
          <w:rFonts w:ascii="Times New Roman" w:hAnsi="Times New Roman"/>
          <w:sz w:val="24"/>
          <w:szCs w:val="24"/>
          <w:lang w:val="uz-Cyrl-UZ"/>
        </w:rPr>
        <w:t>aksiya va obligatsiya</w:t>
      </w:r>
      <w:r w:rsidR="00C54944" w:rsidRPr="0029303F">
        <w:rPr>
          <w:rFonts w:ascii="Times New Roman" w:hAnsi="Times New Roman"/>
          <w:sz w:val="24"/>
          <w:szCs w:val="24"/>
          <w:lang w:val="uz-Cyrl-UZ"/>
        </w:rPr>
        <w:t>larining narxlarini ushbu bozorda shakllantirishdan tashkil topadi</w:t>
      </w:r>
      <w:r w:rsidR="006E45DB" w:rsidRPr="0029303F">
        <w:rPr>
          <w:rFonts w:ascii="Times New Roman" w:hAnsi="Times New Roman"/>
          <w:sz w:val="24"/>
          <w:szCs w:val="24"/>
          <w:lang w:val="uz-Cyrl-UZ"/>
        </w:rPr>
        <w:t>”</w:t>
      </w:r>
      <w:r w:rsidR="0000448A" w:rsidRPr="0029303F">
        <w:rPr>
          <w:rFonts w:ascii="Times New Roman" w:hAnsi="Times New Roman"/>
          <w:sz w:val="24"/>
          <w:szCs w:val="24"/>
          <w:lang w:val="uz-Cyrl-UZ"/>
        </w:rPr>
        <w:t>[5]</w:t>
      </w:r>
      <w:r w:rsidR="00C54944" w:rsidRPr="0029303F">
        <w:rPr>
          <w:rFonts w:ascii="Times New Roman" w:hAnsi="Times New Roman"/>
          <w:sz w:val="24"/>
          <w:szCs w:val="24"/>
          <w:lang w:val="uz-Cyrl-UZ"/>
        </w:rPr>
        <w:t>.</w:t>
      </w:r>
    </w:p>
    <w:p w14:paraId="420764EA" w14:textId="3449C08A" w:rsidR="00CB5D9F" w:rsidRPr="0029303F" w:rsidRDefault="00CB5D9F" w:rsidP="0029303F">
      <w:pPr>
        <w:spacing w:after="0"/>
        <w:ind w:firstLine="709"/>
        <w:jc w:val="both"/>
        <w:rPr>
          <w:rFonts w:ascii="Times New Roman" w:hAnsi="Times New Roman"/>
          <w:sz w:val="24"/>
          <w:szCs w:val="24"/>
          <w:lang w:val="uz-Cyrl-UZ"/>
        </w:rPr>
      </w:pPr>
      <w:r w:rsidRPr="0029303F">
        <w:rPr>
          <w:rFonts w:ascii="Times New Roman" w:hAnsi="Times New Roman"/>
          <w:sz w:val="24"/>
          <w:szCs w:val="24"/>
          <w:lang w:val="uz-Cyrl-UZ"/>
        </w:rPr>
        <w:t xml:space="preserve">Ilmiy tadqiqotlarda qayd etilganidek, fond bozorlari </w:t>
      </w:r>
      <w:r w:rsidR="000F1F0B" w:rsidRPr="000F1F0B">
        <w:rPr>
          <w:rFonts w:ascii="Times New Roman" w:hAnsi="Times New Roman"/>
          <w:sz w:val="24"/>
          <w:szCs w:val="24"/>
          <w:lang w:val="uz-Cyrl-UZ"/>
        </w:rPr>
        <w:t xml:space="preserve">iqtisodiyotda </w:t>
      </w:r>
      <w:r w:rsidRPr="0029303F">
        <w:rPr>
          <w:rFonts w:ascii="Times New Roman" w:hAnsi="Times New Roman"/>
          <w:sz w:val="24"/>
          <w:szCs w:val="24"/>
          <w:lang w:val="uz-Cyrl-UZ"/>
        </w:rPr>
        <w:t xml:space="preserve">bir qancha muhim vazifalarni bajaradi. Birinchidan, </w:t>
      </w:r>
      <w:r w:rsidR="000F1F0B" w:rsidRPr="0029303F">
        <w:rPr>
          <w:rFonts w:ascii="Times New Roman" w:hAnsi="Times New Roman"/>
          <w:sz w:val="24"/>
          <w:szCs w:val="24"/>
          <w:lang w:val="uz-Cyrl-UZ"/>
        </w:rPr>
        <w:t>fond bozorlari</w:t>
      </w:r>
      <w:r w:rsidRPr="0029303F">
        <w:rPr>
          <w:rFonts w:ascii="Times New Roman" w:hAnsi="Times New Roman"/>
          <w:sz w:val="24"/>
          <w:szCs w:val="24"/>
          <w:lang w:val="uz-Cyrl-UZ"/>
        </w:rPr>
        <w:t xml:space="preserve"> investitsiya qilinadigan mablag</w:t>
      </w:r>
      <w:r w:rsidR="00646CE3" w:rsidRPr="0029303F">
        <w:rPr>
          <w:rFonts w:ascii="Times New Roman" w:hAnsi="Times New Roman"/>
          <w:sz w:val="24"/>
          <w:szCs w:val="24"/>
          <w:lang w:val="uz-Cyrl-UZ"/>
        </w:rPr>
        <w:t>ʻ</w:t>
      </w:r>
      <w:r w:rsidRPr="0029303F">
        <w:rPr>
          <w:rFonts w:ascii="Times New Roman" w:hAnsi="Times New Roman"/>
          <w:sz w:val="24"/>
          <w:szCs w:val="24"/>
          <w:lang w:val="uz-Cyrl-UZ"/>
        </w:rPr>
        <w:t>l</w:t>
      </w:r>
      <w:r w:rsidR="000F1F0B">
        <w:rPr>
          <w:rFonts w:ascii="Times New Roman" w:hAnsi="Times New Roman"/>
          <w:sz w:val="24"/>
          <w:szCs w:val="24"/>
          <w:lang w:val="uz-Cyrl-UZ"/>
        </w:rPr>
        <w:t>arni iqtisodiyotda</w:t>
      </w:r>
      <w:r w:rsidR="000F1F0B" w:rsidRPr="000F1F0B">
        <w:rPr>
          <w:rFonts w:ascii="Times New Roman" w:hAnsi="Times New Roman"/>
          <w:sz w:val="24"/>
          <w:szCs w:val="24"/>
          <w:lang w:val="uz-Cyrl-UZ"/>
        </w:rPr>
        <w:t xml:space="preserve"> bir sub’yektdan boshqasiga</w:t>
      </w:r>
      <w:r w:rsidRPr="0029303F">
        <w:rPr>
          <w:rFonts w:ascii="Times New Roman" w:hAnsi="Times New Roman"/>
          <w:sz w:val="24"/>
          <w:szCs w:val="24"/>
          <w:lang w:val="uz-Cyrl-UZ"/>
        </w:rPr>
        <w:t xml:space="preserve"> o</w:t>
      </w:r>
      <w:r w:rsidR="00646CE3" w:rsidRPr="0029303F">
        <w:rPr>
          <w:rFonts w:ascii="Times New Roman" w:hAnsi="Times New Roman"/>
          <w:sz w:val="24"/>
          <w:szCs w:val="24"/>
          <w:lang w:val="uz-Cyrl-UZ"/>
        </w:rPr>
        <w:t>ʻ</w:t>
      </w:r>
      <w:r w:rsidRPr="0029303F">
        <w:rPr>
          <w:rFonts w:ascii="Times New Roman" w:hAnsi="Times New Roman"/>
          <w:sz w:val="24"/>
          <w:szCs w:val="24"/>
          <w:lang w:val="uz-Cyrl-UZ"/>
        </w:rPr>
        <w:t>tkazishni osonlashtiradigan mexanizmlar</w:t>
      </w:r>
      <w:r w:rsidR="000F1F0B" w:rsidRPr="000F1F0B">
        <w:rPr>
          <w:rFonts w:ascii="Times New Roman" w:hAnsi="Times New Roman"/>
          <w:sz w:val="24"/>
          <w:szCs w:val="24"/>
          <w:lang w:val="uz-Cyrl-UZ"/>
        </w:rPr>
        <w:t xml:space="preserve"> yaratadi</w:t>
      </w:r>
      <w:r w:rsidRPr="0029303F">
        <w:rPr>
          <w:rFonts w:ascii="Times New Roman" w:hAnsi="Times New Roman"/>
          <w:sz w:val="24"/>
          <w:szCs w:val="24"/>
          <w:lang w:val="uz-Cyrl-UZ"/>
        </w:rPr>
        <w:t>, ikkinchidan</w:t>
      </w:r>
      <w:r w:rsidR="000F1F0B" w:rsidRPr="000F1F0B">
        <w:rPr>
          <w:rFonts w:ascii="Times New Roman" w:hAnsi="Times New Roman"/>
          <w:sz w:val="24"/>
          <w:szCs w:val="24"/>
          <w:lang w:val="uz-Cyrl-UZ"/>
        </w:rPr>
        <w:t xml:space="preserve"> investitsion loyihalar uchun</w:t>
      </w:r>
      <w:r w:rsidRPr="0029303F">
        <w:rPr>
          <w:rFonts w:ascii="Times New Roman" w:hAnsi="Times New Roman"/>
          <w:sz w:val="24"/>
          <w:szCs w:val="24"/>
          <w:lang w:val="uz-Cyrl-UZ"/>
        </w:rPr>
        <w:t xml:space="preserve"> kompaniyalar, hukumatlar, mahalliy hokimiyatlarning moliyaviy resursidan k</w:t>
      </w:r>
      <w:r w:rsidR="00646CE3" w:rsidRPr="0029303F">
        <w:rPr>
          <w:rFonts w:ascii="Times New Roman" w:hAnsi="Times New Roman"/>
          <w:sz w:val="24"/>
          <w:szCs w:val="24"/>
          <w:lang w:val="uz-Cyrl-UZ"/>
        </w:rPr>
        <w:t>oʻ</w:t>
      </w:r>
      <w:r w:rsidRPr="0029303F">
        <w:rPr>
          <w:rFonts w:ascii="Times New Roman" w:hAnsi="Times New Roman"/>
          <w:sz w:val="24"/>
          <w:szCs w:val="24"/>
          <w:lang w:val="uz-Cyrl-UZ"/>
        </w:rPr>
        <w:t>ra kattaroq kapital jamlanishini amalga oshiradilar</w:t>
      </w:r>
      <w:r w:rsidR="0000448A" w:rsidRPr="0029303F">
        <w:rPr>
          <w:rFonts w:ascii="Times New Roman" w:hAnsi="Times New Roman"/>
          <w:sz w:val="24"/>
          <w:szCs w:val="24"/>
          <w:lang w:val="uz-Cyrl-UZ"/>
        </w:rPr>
        <w:t>[6]</w:t>
      </w:r>
      <w:r w:rsidRPr="0029303F">
        <w:rPr>
          <w:rFonts w:ascii="Times New Roman" w:hAnsi="Times New Roman"/>
          <w:sz w:val="24"/>
          <w:szCs w:val="24"/>
          <w:lang w:val="uz-Cyrl-UZ"/>
        </w:rPr>
        <w:t>.</w:t>
      </w:r>
    </w:p>
    <w:p w14:paraId="39DEAF4D" w14:textId="2F4FEE53" w:rsidR="001F4B04" w:rsidRPr="0029303F" w:rsidRDefault="000F1F0B" w:rsidP="0029303F">
      <w:pPr>
        <w:spacing w:after="0"/>
        <w:ind w:firstLine="709"/>
        <w:jc w:val="both"/>
        <w:rPr>
          <w:rFonts w:ascii="Times New Roman" w:hAnsi="Times New Roman"/>
          <w:sz w:val="24"/>
          <w:szCs w:val="24"/>
          <w:lang w:val="uz-Cyrl-UZ"/>
        </w:rPr>
      </w:pPr>
      <w:r>
        <w:rPr>
          <w:rFonts w:ascii="Times New Roman" w:hAnsi="Times New Roman"/>
          <w:sz w:val="24"/>
          <w:szCs w:val="24"/>
          <w:lang w:val="uz-Cyrl-UZ"/>
        </w:rPr>
        <w:t>Xorij</w:t>
      </w:r>
      <w:r w:rsidR="00C54944" w:rsidRPr="0029303F">
        <w:rPr>
          <w:rFonts w:ascii="Times New Roman" w:hAnsi="Times New Roman"/>
          <w:sz w:val="24"/>
          <w:szCs w:val="24"/>
          <w:lang w:val="uz-Cyrl-UZ"/>
        </w:rPr>
        <w:t>lik iqtisodiyot sohasidagi</w:t>
      </w:r>
      <w:r w:rsidR="001F4B04" w:rsidRPr="0029303F">
        <w:rPr>
          <w:rFonts w:ascii="Times New Roman" w:hAnsi="Times New Roman"/>
          <w:sz w:val="24"/>
          <w:szCs w:val="24"/>
          <w:lang w:val="uz-Cyrl-UZ"/>
        </w:rPr>
        <w:t xml:space="preserve"> olimlardan </w:t>
      </w:r>
      <w:r w:rsidR="008E64B5" w:rsidRPr="0029303F">
        <w:rPr>
          <w:rFonts w:ascii="Times New Roman" w:hAnsi="Times New Roman"/>
          <w:sz w:val="24"/>
          <w:szCs w:val="24"/>
          <w:lang w:val="uz-Cyrl-UZ"/>
        </w:rPr>
        <w:t xml:space="preserve">biri </w:t>
      </w:r>
      <w:r w:rsidR="00CB5D9F" w:rsidRPr="0029303F">
        <w:rPr>
          <w:rFonts w:ascii="Times New Roman" w:hAnsi="Times New Roman"/>
          <w:sz w:val="24"/>
          <w:szCs w:val="24"/>
          <w:lang w:val="uz-Cyrl-UZ"/>
        </w:rPr>
        <w:t>Jeff Madura</w:t>
      </w:r>
      <w:r w:rsidR="001F4B04" w:rsidRPr="0029303F">
        <w:rPr>
          <w:rFonts w:ascii="Times New Roman" w:hAnsi="Times New Roman"/>
          <w:sz w:val="24"/>
          <w:szCs w:val="24"/>
          <w:lang w:val="uz-Cyrl-UZ"/>
        </w:rPr>
        <w:t xml:space="preserve"> o‘z tadqiqot ishlarida moliya bozorining turli instrumentlari asosida fond bozorini rivojlantirishga e’tibor qaratgan</w:t>
      </w:r>
      <w:r w:rsidRPr="000F1F0B">
        <w:rPr>
          <w:rFonts w:ascii="Times New Roman" w:hAnsi="Times New Roman"/>
          <w:sz w:val="24"/>
          <w:szCs w:val="24"/>
          <w:lang w:val="uz-Cyrl-UZ"/>
        </w:rPr>
        <w:t xml:space="preserve"> bo</w:t>
      </w:r>
      <w:r w:rsidRPr="0029303F">
        <w:rPr>
          <w:rFonts w:ascii="Times New Roman" w:hAnsi="Times New Roman"/>
          <w:sz w:val="24"/>
          <w:szCs w:val="24"/>
          <w:lang w:val="uz-Cyrl-UZ"/>
        </w:rPr>
        <w:t>ʻ</w:t>
      </w:r>
      <w:r w:rsidRPr="000F1F0B">
        <w:rPr>
          <w:rFonts w:ascii="Times New Roman" w:hAnsi="Times New Roman"/>
          <w:sz w:val="24"/>
          <w:szCs w:val="24"/>
          <w:lang w:val="uz-Cyrl-UZ"/>
        </w:rPr>
        <w:t>lib</w:t>
      </w:r>
      <w:r w:rsidR="0000448A" w:rsidRPr="0029303F">
        <w:rPr>
          <w:rFonts w:ascii="Times New Roman" w:hAnsi="Times New Roman"/>
          <w:sz w:val="24"/>
          <w:szCs w:val="24"/>
          <w:lang w:val="uz-Cyrl-UZ"/>
        </w:rPr>
        <w:t>[7]</w:t>
      </w:r>
      <w:r w:rsidRPr="000F1F0B">
        <w:rPr>
          <w:rFonts w:ascii="Times New Roman" w:hAnsi="Times New Roman"/>
          <w:sz w:val="24"/>
          <w:szCs w:val="24"/>
          <w:lang w:val="uz-Cyrl-UZ"/>
        </w:rPr>
        <w:t>,</w:t>
      </w:r>
      <w:r w:rsidR="001F4B04" w:rsidRPr="0029303F">
        <w:rPr>
          <w:rFonts w:ascii="Times New Roman" w:hAnsi="Times New Roman"/>
          <w:sz w:val="24"/>
          <w:szCs w:val="24"/>
          <w:lang w:val="uz-Cyrl-UZ"/>
        </w:rPr>
        <w:t xml:space="preserve"> tadqiqot natijalaridan </w:t>
      </w:r>
      <w:r w:rsidR="008E64B5" w:rsidRPr="0029303F">
        <w:rPr>
          <w:rFonts w:ascii="Times New Roman" w:hAnsi="Times New Roman"/>
          <w:sz w:val="24"/>
          <w:szCs w:val="24"/>
          <w:lang w:val="uz-Cyrl-UZ"/>
        </w:rPr>
        <w:t xml:space="preserve">iqtisodiyoti </w:t>
      </w:r>
      <w:r w:rsidR="001F4B04" w:rsidRPr="0029303F">
        <w:rPr>
          <w:rFonts w:ascii="Times New Roman" w:hAnsi="Times New Roman"/>
          <w:sz w:val="24"/>
          <w:szCs w:val="24"/>
          <w:lang w:val="uz-Cyrl-UZ"/>
        </w:rPr>
        <w:t xml:space="preserve">rivojlangan davlatlarda fond bozori aktivlari soni tobora oshib borayotganligiga guvoh bo‘lish mumkin. </w:t>
      </w:r>
    </w:p>
    <w:p w14:paraId="1183EF7A" w14:textId="020E3CF9" w:rsidR="00556BBD" w:rsidRPr="0029303F" w:rsidRDefault="00426357" w:rsidP="0029303F">
      <w:pPr>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lastRenderedPageBreak/>
        <w:t xml:space="preserve">Hozirgi kunda fond bozori va kapital bozori tushunchasi </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zaro bo</w:t>
      </w:r>
      <w:r w:rsidR="00646CE3" w:rsidRPr="0029303F">
        <w:rPr>
          <w:rFonts w:ascii="Times New Roman" w:hAnsi="Times New Roman"/>
          <w:sz w:val="24"/>
          <w:szCs w:val="24"/>
          <w:lang w:val="uz-Latn-UZ"/>
        </w:rPr>
        <w:t>gʻ</w:t>
      </w:r>
      <w:r w:rsidRPr="0029303F">
        <w:rPr>
          <w:rFonts w:ascii="Times New Roman" w:hAnsi="Times New Roman"/>
          <w:sz w:val="24"/>
          <w:szCs w:val="24"/>
          <w:lang w:val="uz-Latn-UZ"/>
        </w:rPr>
        <w:t>liqlikda q</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 xml:space="preserve">llaniladi. Xususan, iqtisodchilar </w:t>
      </w:r>
      <w:r w:rsidR="0091359D">
        <w:rPr>
          <w:rFonts w:ascii="Times New Roman" w:hAnsi="Times New Roman"/>
          <w:sz w:val="24"/>
          <w:szCs w:val="24"/>
          <w:lang w:val="uz-Latn-UZ"/>
        </w:rPr>
        <w:t>fond bozor</w:t>
      </w:r>
      <w:r w:rsidR="00556BBD" w:rsidRPr="0029303F">
        <w:rPr>
          <w:rFonts w:ascii="Times New Roman" w:hAnsi="Times New Roman"/>
          <w:sz w:val="24"/>
          <w:szCs w:val="24"/>
          <w:lang w:val="uz-Latn-UZ"/>
        </w:rPr>
        <w:t>i</w:t>
      </w:r>
      <w:r w:rsidR="0091359D">
        <w:rPr>
          <w:rFonts w:ascii="Times New Roman" w:hAnsi="Times New Roman"/>
          <w:sz w:val="24"/>
          <w:szCs w:val="24"/>
          <w:lang w:val="uz-Latn-UZ"/>
        </w:rPr>
        <w:t xml:space="preserve">da aksiyalarning narxi </w:t>
      </w:r>
      <w:r w:rsidR="00556BBD" w:rsidRPr="0029303F">
        <w:rPr>
          <w:rFonts w:ascii="Times New Roman" w:hAnsi="Times New Roman"/>
          <w:sz w:val="24"/>
          <w:szCs w:val="24"/>
          <w:lang w:val="uz-Latn-UZ"/>
        </w:rPr>
        <w:t>va moliy</w:t>
      </w:r>
      <w:r w:rsidR="00646CE3" w:rsidRPr="0029303F">
        <w:rPr>
          <w:rFonts w:ascii="Times New Roman" w:hAnsi="Times New Roman"/>
          <w:sz w:val="24"/>
          <w:szCs w:val="24"/>
          <w:lang w:val="uz-Latn-UZ"/>
        </w:rPr>
        <w:t>aviy hisobotlar o</w:t>
      </w:r>
      <w:r w:rsidR="00646CE3" w:rsidRPr="0029303F">
        <w:rPr>
          <w:rFonts w:ascii="Times New Roman" w:hAnsi="Times New Roman"/>
          <w:sz w:val="24"/>
          <w:szCs w:val="24"/>
          <w:lang w:val="uz-Cyrl-UZ"/>
        </w:rPr>
        <w:t>ʻ</w:t>
      </w:r>
      <w:r w:rsidRPr="0029303F">
        <w:rPr>
          <w:rFonts w:ascii="Times New Roman" w:hAnsi="Times New Roman"/>
          <w:sz w:val="24"/>
          <w:szCs w:val="24"/>
          <w:lang w:val="uz-Latn-UZ"/>
        </w:rPr>
        <w:t>rtasidagi bo</w:t>
      </w:r>
      <w:r w:rsidR="00646CE3" w:rsidRPr="0029303F">
        <w:rPr>
          <w:rFonts w:ascii="Times New Roman" w:hAnsi="Times New Roman"/>
          <w:sz w:val="24"/>
          <w:szCs w:val="24"/>
          <w:lang w:val="uz-Latn-UZ"/>
        </w:rPr>
        <w:t>gʻ</w:t>
      </w:r>
      <w:r w:rsidR="00556BBD" w:rsidRPr="0029303F">
        <w:rPr>
          <w:rFonts w:ascii="Times New Roman" w:hAnsi="Times New Roman"/>
          <w:sz w:val="24"/>
          <w:szCs w:val="24"/>
          <w:lang w:val="uz-Latn-UZ"/>
        </w:rPr>
        <w:t>liqlik b</w:t>
      </w:r>
      <w:r w:rsidR="00646CE3" w:rsidRPr="0029303F">
        <w:rPr>
          <w:rFonts w:ascii="Times New Roman" w:hAnsi="Times New Roman"/>
          <w:sz w:val="24"/>
          <w:szCs w:val="24"/>
          <w:lang w:val="uz-Latn-UZ"/>
        </w:rPr>
        <w:t>oʻ</w:t>
      </w:r>
      <w:r w:rsidR="00556BBD" w:rsidRPr="0029303F">
        <w:rPr>
          <w:rFonts w:ascii="Times New Roman" w:hAnsi="Times New Roman"/>
          <w:sz w:val="24"/>
          <w:szCs w:val="24"/>
          <w:lang w:val="uz-Latn-UZ"/>
        </w:rPr>
        <w:t>yicha empiri</w:t>
      </w:r>
      <w:r w:rsidR="00646CE3" w:rsidRPr="0029303F">
        <w:rPr>
          <w:rFonts w:ascii="Times New Roman" w:hAnsi="Times New Roman"/>
          <w:sz w:val="24"/>
          <w:szCs w:val="24"/>
          <w:lang w:val="uz-Latn-UZ"/>
        </w:rPr>
        <w:t>k tadqiqotlarni ko</w:t>
      </w:r>
      <w:r w:rsidR="00646CE3" w:rsidRPr="0029303F">
        <w:rPr>
          <w:rFonts w:ascii="Times New Roman" w:hAnsi="Times New Roman"/>
          <w:sz w:val="24"/>
          <w:szCs w:val="24"/>
          <w:lang w:val="uz-Cyrl-UZ"/>
        </w:rPr>
        <w:t>ʻ</w:t>
      </w:r>
      <w:r w:rsidRPr="0029303F">
        <w:rPr>
          <w:rFonts w:ascii="Times New Roman" w:hAnsi="Times New Roman"/>
          <w:sz w:val="24"/>
          <w:szCs w:val="24"/>
          <w:lang w:val="uz-Latn-UZ"/>
        </w:rPr>
        <w:t>rib chiqib,</w:t>
      </w:r>
      <w:r w:rsidR="00556BBD" w:rsidRPr="0029303F">
        <w:rPr>
          <w:rFonts w:ascii="Times New Roman" w:hAnsi="Times New Roman"/>
          <w:sz w:val="24"/>
          <w:szCs w:val="24"/>
          <w:lang w:val="uz-Latn-UZ"/>
        </w:rPr>
        <w:t xml:space="preserve"> </w:t>
      </w:r>
      <w:r w:rsidR="0091359D">
        <w:rPr>
          <w:rFonts w:ascii="Times New Roman" w:hAnsi="Times New Roman"/>
          <w:sz w:val="24"/>
          <w:szCs w:val="24"/>
          <w:lang w:val="uz-Latn-UZ"/>
        </w:rPr>
        <w:t>aksiyalar</w:t>
      </w:r>
      <w:r w:rsidR="0091359D" w:rsidRPr="0029303F">
        <w:rPr>
          <w:rFonts w:ascii="Times New Roman" w:hAnsi="Times New Roman"/>
          <w:sz w:val="24"/>
          <w:szCs w:val="24"/>
          <w:lang w:val="uz-Latn-UZ"/>
        </w:rPr>
        <w:t xml:space="preserve"> bozorlarini </w:t>
      </w:r>
      <w:r w:rsidR="00646CE3" w:rsidRPr="0029303F">
        <w:rPr>
          <w:rFonts w:ascii="Times New Roman" w:hAnsi="Times New Roman"/>
          <w:sz w:val="24"/>
          <w:szCs w:val="24"/>
          <w:lang w:val="uz-Latn-UZ"/>
        </w:rPr>
        <w:t>oʻrganishga bo</w:t>
      </w:r>
      <w:r w:rsidR="00646CE3" w:rsidRPr="0029303F">
        <w:rPr>
          <w:rFonts w:ascii="Times New Roman" w:hAnsi="Times New Roman"/>
          <w:sz w:val="24"/>
          <w:szCs w:val="24"/>
          <w:lang w:val="uz-Cyrl-UZ"/>
        </w:rPr>
        <w:t>ʻ</w:t>
      </w:r>
      <w:r w:rsidR="00556BBD" w:rsidRPr="0029303F">
        <w:rPr>
          <w:rFonts w:ascii="Times New Roman" w:hAnsi="Times New Roman"/>
          <w:sz w:val="24"/>
          <w:szCs w:val="24"/>
          <w:lang w:val="uz-Latn-UZ"/>
        </w:rPr>
        <w:t>lgan talabning asosiy manbalari fundamental tahlil va baholash, bozor samaradorligi testlari, shartnomalar va siyosiy jarayonda buxgalteriya raqamlarining roli hisoblani</w:t>
      </w:r>
      <w:r w:rsidRPr="0029303F">
        <w:rPr>
          <w:rFonts w:ascii="Times New Roman" w:hAnsi="Times New Roman"/>
          <w:sz w:val="24"/>
          <w:szCs w:val="24"/>
          <w:lang w:val="uz-Latn-UZ"/>
        </w:rPr>
        <w:t>shini ba</w:t>
      </w:r>
      <w:r w:rsidR="00646CE3" w:rsidRPr="0029303F">
        <w:rPr>
          <w:rFonts w:ascii="Times New Roman" w:hAnsi="Times New Roman"/>
          <w:sz w:val="24"/>
          <w:szCs w:val="24"/>
          <w:lang w:val="uz-Latn-UZ"/>
        </w:rPr>
        <w:t>’</w:t>
      </w:r>
      <w:r w:rsidRPr="0029303F">
        <w:rPr>
          <w:rFonts w:ascii="Times New Roman" w:hAnsi="Times New Roman"/>
          <w:sz w:val="24"/>
          <w:szCs w:val="24"/>
          <w:lang w:val="uz-Latn-UZ"/>
        </w:rPr>
        <w:t>yon etganalar</w:t>
      </w:r>
      <w:r w:rsidR="0000448A" w:rsidRPr="0029303F">
        <w:rPr>
          <w:rFonts w:ascii="Times New Roman" w:hAnsi="Times New Roman"/>
          <w:sz w:val="24"/>
          <w:szCs w:val="24"/>
          <w:lang w:val="uz-Latn-UZ"/>
        </w:rPr>
        <w:t>[8]</w:t>
      </w:r>
      <w:r w:rsidR="00556BBD" w:rsidRPr="0029303F">
        <w:rPr>
          <w:rFonts w:ascii="Times New Roman" w:hAnsi="Times New Roman"/>
          <w:sz w:val="24"/>
          <w:szCs w:val="24"/>
          <w:lang w:val="uz-Latn-UZ"/>
        </w:rPr>
        <w:t>.</w:t>
      </w:r>
    </w:p>
    <w:p w14:paraId="687B5CA3" w14:textId="147EC4AF" w:rsidR="001E6C3B" w:rsidRPr="0029303F" w:rsidRDefault="00426357" w:rsidP="0029303F">
      <w:pPr>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t xml:space="preserve">Fond bozorida moliyaviy instrumentlarning </w:t>
      </w:r>
      <w:r w:rsidR="0091359D">
        <w:rPr>
          <w:rFonts w:ascii="Times New Roman" w:hAnsi="Times New Roman"/>
          <w:sz w:val="24"/>
          <w:szCs w:val="24"/>
          <w:lang w:val="uz-Latn-UZ"/>
        </w:rPr>
        <w:t>o</w:t>
      </w:r>
      <w:r w:rsidR="0091359D" w:rsidRPr="0029303F">
        <w:rPr>
          <w:rFonts w:ascii="Times New Roman" w:hAnsi="Times New Roman"/>
          <w:sz w:val="24"/>
          <w:szCs w:val="24"/>
          <w:lang w:val="uz-Latn-UZ"/>
        </w:rPr>
        <w:t>ʻ</w:t>
      </w:r>
      <w:r w:rsidR="0091359D">
        <w:rPr>
          <w:rFonts w:ascii="Times New Roman" w:hAnsi="Times New Roman"/>
          <w:sz w:val="24"/>
          <w:szCs w:val="24"/>
          <w:lang w:val="uz-Latn-UZ"/>
        </w:rPr>
        <w:t>zgaruvchan</w:t>
      </w:r>
      <w:r w:rsidRPr="0029303F">
        <w:rPr>
          <w:rFonts w:ascii="Times New Roman" w:hAnsi="Times New Roman"/>
          <w:sz w:val="24"/>
          <w:szCs w:val="24"/>
          <w:lang w:val="uz-Latn-UZ"/>
        </w:rPr>
        <w:t>lik darajasini milliy iqtisodiyotga ta’sirini M.King, E.Sentana, S.Wadhwani</w:t>
      </w:r>
      <w:r w:rsidR="0000448A" w:rsidRPr="0029303F">
        <w:rPr>
          <w:rFonts w:ascii="Times New Roman" w:hAnsi="Times New Roman"/>
          <w:sz w:val="24"/>
          <w:szCs w:val="24"/>
          <w:lang w:val="uz-Latn-UZ"/>
        </w:rPr>
        <w:t>[9]</w:t>
      </w:r>
      <w:r w:rsidRPr="0029303F">
        <w:rPr>
          <w:rFonts w:ascii="Times New Roman" w:hAnsi="Times New Roman"/>
          <w:sz w:val="24"/>
          <w:szCs w:val="24"/>
          <w:lang w:val="uz-Latn-UZ"/>
        </w:rPr>
        <w:t xml:space="preserve">lar tahlil etib, soha yuzasidan </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zlarining ilmiy taklif va tavsiylarini ishlab chiqqanlar.</w:t>
      </w:r>
    </w:p>
    <w:p w14:paraId="2EF7F9A9" w14:textId="7006854F" w:rsidR="001F4B04" w:rsidRPr="0029303F" w:rsidRDefault="001F4B04" w:rsidP="0029303F">
      <w:pPr>
        <w:spacing w:after="0"/>
        <w:ind w:firstLine="709"/>
        <w:jc w:val="both"/>
        <w:rPr>
          <w:rFonts w:ascii="Times New Roman" w:hAnsi="Times New Roman"/>
          <w:b/>
          <w:sz w:val="24"/>
          <w:szCs w:val="24"/>
          <w:lang w:val="uz-Cyrl-UZ"/>
        </w:rPr>
      </w:pPr>
      <w:r w:rsidRPr="0029303F">
        <w:rPr>
          <w:rFonts w:ascii="Times New Roman" w:hAnsi="Times New Roman"/>
          <w:sz w:val="24"/>
          <w:szCs w:val="24"/>
          <w:lang w:val="uz-Cyrl-UZ"/>
        </w:rPr>
        <w:t>F.Mishkin va S.Yakinslar tadqiqot ishlarida</w:t>
      </w:r>
      <w:r w:rsidR="0091359D" w:rsidRPr="0091359D">
        <w:rPr>
          <w:rFonts w:ascii="Times New Roman" w:hAnsi="Times New Roman"/>
          <w:sz w:val="24"/>
          <w:szCs w:val="24"/>
          <w:lang w:val="uz-Latn-UZ"/>
        </w:rPr>
        <w:t xml:space="preserve"> keltirilgan xulosaga ko</w:t>
      </w:r>
      <w:r w:rsidR="0091359D" w:rsidRPr="0029303F">
        <w:rPr>
          <w:rFonts w:ascii="Times New Roman" w:hAnsi="Times New Roman"/>
          <w:sz w:val="24"/>
          <w:szCs w:val="24"/>
          <w:lang w:val="uz-Latn-UZ"/>
        </w:rPr>
        <w:t>ʻ</w:t>
      </w:r>
      <w:r w:rsidR="0091359D">
        <w:rPr>
          <w:rFonts w:ascii="Times New Roman" w:hAnsi="Times New Roman"/>
          <w:sz w:val="24"/>
          <w:szCs w:val="24"/>
          <w:lang w:val="uz-Latn-UZ"/>
        </w:rPr>
        <w:t>ra</w:t>
      </w:r>
      <w:r w:rsidRPr="0029303F">
        <w:rPr>
          <w:rFonts w:ascii="Times New Roman" w:hAnsi="Times New Roman"/>
          <w:sz w:val="24"/>
          <w:szCs w:val="24"/>
          <w:lang w:val="uz-Cyrl-UZ"/>
        </w:rPr>
        <w:t xml:space="preserve"> jahon iqtisodiyotida fond bozorining ahamiyati va roli borgan sari oshib borayotgan bir vaqtda moliyaviy instrumentlar hajmi ham oshib borayotganligiga guvoh bo‘lish mumkin. Shuningdek, fond bozori aktivlari qo‘llanish xususiyatlari bilan birga, ularni muomalasini tartibga solish masalalari ham keng tadqiq va tahlil qilingan</w:t>
      </w:r>
      <w:r w:rsidR="0000448A" w:rsidRPr="0029303F">
        <w:rPr>
          <w:rFonts w:ascii="Times New Roman" w:hAnsi="Times New Roman"/>
          <w:sz w:val="24"/>
          <w:szCs w:val="24"/>
          <w:lang w:val="uz-Cyrl-UZ"/>
        </w:rPr>
        <w:t>[10]</w:t>
      </w:r>
      <w:r w:rsidRPr="0029303F">
        <w:rPr>
          <w:rFonts w:ascii="Times New Roman" w:hAnsi="Times New Roman"/>
          <w:sz w:val="24"/>
          <w:szCs w:val="24"/>
          <w:lang w:val="uz-Cyrl-UZ"/>
        </w:rPr>
        <w:t>.</w:t>
      </w:r>
      <w:r w:rsidRPr="0029303F">
        <w:rPr>
          <w:rFonts w:ascii="Times New Roman" w:hAnsi="Times New Roman"/>
          <w:b/>
          <w:sz w:val="24"/>
          <w:szCs w:val="24"/>
          <w:lang w:val="uz-Cyrl-UZ"/>
        </w:rPr>
        <w:t xml:space="preserve"> </w:t>
      </w:r>
    </w:p>
    <w:p w14:paraId="7A319651" w14:textId="789CFED7" w:rsidR="001F4B04" w:rsidRPr="00F83316" w:rsidRDefault="001F4B04" w:rsidP="0029303F">
      <w:pPr>
        <w:spacing w:after="0"/>
        <w:ind w:firstLine="709"/>
        <w:jc w:val="both"/>
        <w:rPr>
          <w:rFonts w:ascii="Times New Roman" w:hAnsi="Times New Roman"/>
          <w:sz w:val="24"/>
          <w:szCs w:val="24"/>
          <w:lang w:val="uz-Cyrl-UZ"/>
        </w:rPr>
      </w:pPr>
      <w:r w:rsidRPr="0029303F">
        <w:rPr>
          <w:rFonts w:ascii="Times New Roman" w:hAnsi="Times New Roman"/>
          <w:sz w:val="24"/>
          <w:szCs w:val="24"/>
          <w:lang w:val="uz-Cyrl-UZ"/>
        </w:rPr>
        <w:t>B.Rubtsov tomonidan zamonaviy fond bozorlari tadqiq qilingan bo‘lib, rivojlangan va rivojlanayotgan fond bozorlarining rivojlanish xususiyatlari, ularda qo‘llanilayotgan qimmatli qog‘ozlar turlari atroflicha o‘rganilganligini qayd etib o‘tish mumkin</w:t>
      </w:r>
      <w:r w:rsidR="0000448A" w:rsidRPr="0029303F">
        <w:rPr>
          <w:rFonts w:ascii="Times New Roman" w:hAnsi="Times New Roman"/>
          <w:sz w:val="24"/>
          <w:szCs w:val="24"/>
          <w:lang w:val="uz-Cyrl-UZ"/>
        </w:rPr>
        <w:t>[11]</w:t>
      </w:r>
      <w:r w:rsidRPr="0029303F">
        <w:rPr>
          <w:rFonts w:ascii="Times New Roman" w:hAnsi="Times New Roman"/>
          <w:sz w:val="24"/>
          <w:szCs w:val="24"/>
          <w:lang w:val="uz-Cyrl-UZ"/>
        </w:rPr>
        <w:t>.</w:t>
      </w:r>
      <w:r w:rsidR="00F83316" w:rsidRPr="00F83316">
        <w:rPr>
          <w:rFonts w:ascii="Times New Roman" w:hAnsi="Times New Roman"/>
          <w:sz w:val="24"/>
          <w:szCs w:val="24"/>
          <w:lang w:val="uz-Cyrl-UZ"/>
        </w:rPr>
        <w:t xml:space="preserve"> Zamonaviy fond bozorlarini rivojlantirishda moliyaviy texnologiyalardan keng foydalanish va savdo jarayonlariga yuqori s</w:t>
      </w:r>
      <w:r w:rsidR="00F83316">
        <w:rPr>
          <w:rFonts w:ascii="Times New Roman" w:hAnsi="Times New Roman"/>
          <w:sz w:val="24"/>
          <w:szCs w:val="24"/>
          <w:lang w:val="uz-Cyrl-UZ"/>
        </w:rPr>
        <w:t>amadorlikga ega sun</w:t>
      </w:r>
      <w:r w:rsidR="0091359D" w:rsidRPr="0091359D">
        <w:rPr>
          <w:rFonts w:ascii="Times New Roman" w:hAnsi="Times New Roman"/>
          <w:sz w:val="24"/>
          <w:szCs w:val="24"/>
          <w:lang w:val="uz-Cyrl-UZ"/>
        </w:rPr>
        <w:t>’</w:t>
      </w:r>
      <w:r w:rsidR="00F83316">
        <w:rPr>
          <w:rFonts w:ascii="Times New Roman" w:hAnsi="Times New Roman"/>
          <w:sz w:val="24"/>
          <w:szCs w:val="24"/>
          <w:lang w:val="uz-Cyrl-UZ"/>
        </w:rPr>
        <w:t>iy intel</w:t>
      </w:r>
      <w:r w:rsidR="0091359D" w:rsidRPr="0091359D">
        <w:rPr>
          <w:rFonts w:ascii="Times New Roman" w:hAnsi="Times New Roman"/>
          <w:sz w:val="24"/>
          <w:szCs w:val="24"/>
          <w:lang w:val="uz-Cyrl-UZ"/>
        </w:rPr>
        <w:t>l</w:t>
      </w:r>
      <w:r w:rsidR="00F83316">
        <w:rPr>
          <w:rFonts w:ascii="Times New Roman" w:hAnsi="Times New Roman"/>
          <w:sz w:val="24"/>
          <w:szCs w:val="24"/>
          <w:lang w:val="uz-Cyrl-UZ"/>
        </w:rPr>
        <w:t>ek</w:t>
      </w:r>
      <w:r w:rsidR="0091359D" w:rsidRPr="0091359D">
        <w:rPr>
          <w:rFonts w:ascii="Times New Roman" w:hAnsi="Times New Roman"/>
          <w:sz w:val="24"/>
          <w:szCs w:val="24"/>
          <w:lang w:val="uz-Cyrl-UZ"/>
        </w:rPr>
        <w:t>t</w:t>
      </w:r>
      <w:r w:rsidR="00F83316" w:rsidRPr="00F83316">
        <w:rPr>
          <w:rFonts w:ascii="Times New Roman" w:hAnsi="Times New Roman"/>
          <w:sz w:val="24"/>
          <w:szCs w:val="24"/>
          <w:lang w:val="uz-Cyrl-UZ"/>
        </w:rPr>
        <w:t>ni biriktirlishini alohida qayd etsak bo’ladi.</w:t>
      </w:r>
    </w:p>
    <w:p w14:paraId="2367A866" w14:textId="643615E9" w:rsidR="00623A33" w:rsidRPr="0029303F" w:rsidRDefault="00623A33" w:rsidP="0029303F">
      <w:pPr>
        <w:tabs>
          <w:tab w:val="left" w:pos="426"/>
        </w:tabs>
        <w:spacing w:after="0"/>
        <w:ind w:firstLine="709"/>
        <w:jc w:val="both"/>
        <w:rPr>
          <w:rFonts w:ascii="Times New Roman" w:hAnsi="Times New Roman"/>
          <w:sz w:val="24"/>
          <w:szCs w:val="24"/>
        </w:rPr>
      </w:pPr>
      <w:r w:rsidRPr="0029303F">
        <w:rPr>
          <w:rFonts w:ascii="Times New Roman" w:hAnsi="Times New Roman"/>
          <w:sz w:val="24"/>
          <w:szCs w:val="24"/>
          <w:lang w:val="uz-Cyrl-UZ"/>
        </w:rPr>
        <w:t xml:space="preserve">Tijorat banklari, birjalar, </w:t>
      </w:r>
      <w:r w:rsidR="0091359D">
        <w:rPr>
          <w:rFonts w:ascii="Times New Roman" w:hAnsi="Times New Roman"/>
          <w:sz w:val="24"/>
          <w:szCs w:val="24"/>
        </w:rPr>
        <w:t>pay fondlari</w:t>
      </w:r>
      <w:r w:rsidRPr="0029303F">
        <w:rPr>
          <w:rFonts w:ascii="Times New Roman" w:hAnsi="Times New Roman"/>
          <w:sz w:val="24"/>
          <w:szCs w:val="24"/>
          <w:lang w:val="uz-Cyrl-UZ"/>
        </w:rPr>
        <w:t>, investitsi</w:t>
      </w:r>
      <w:r w:rsidR="0091359D">
        <w:rPr>
          <w:rFonts w:ascii="Times New Roman" w:hAnsi="Times New Roman"/>
          <w:sz w:val="24"/>
          <w:szCs w:val="24"/>
        </w:rPr>
        <w:t>on fond</w:t>
      </w:r>
      <w:r w:rsidR="0091359D">
        <w:rPr>
          <w:rFonts w:ascii="Times New Roman" w:hAnsi="Times New Roman"/>
          <w:sz w:val="24"/>
          <w:szCs w:val="24"/>
          <w:lang w:val="uz-Cyrl-UZ"/>
        </w:rPr>
        <w:t>lar</w:t>
      </w:r>
      <w:r w:rsidR="00CB5D9F" w:rsidRPr="0029303F">
        <w:rPr>
          <w:rFonts w:ascii="Times New Roman" w:hAnsi="Times New Roman"/>
          <w:sz w:val="24"/>
          <w:szCs w:val="24"/>
          <w:lang w:val="uz-Cyrl-UZ"/>
        </w:rPr>
        <w:t xml:space="preserve"> va boshqalar </w:t>
      </w:r>
      <w:r w:rsidR="00CB5D9F" w:rsidRPr="0029303F">
        <w:rPr>
          <w:rFonts w:ascii="Times New Roman" w:hAnsi="Times New Roman"/>
          <w:sz w:val="24"/>
          <w:szCs w:val="24"/>
        </w:rPr>
        <w:t>fond</w:t>
      </w:r>
      <w:r w:rsidRPr="0029303F">
        <w:rPr>
          <w:rFonts w:ascii="Times New Roman" w:hAnsi="Times New Roman"/>
          <w:sz w:val="24"/>
          <w:szCs w:val="24"/>
          <w:lang w:val="uz-Cyrl-UZ"/>
        </w:rPr>
        <w:t xml:space="preserve"> bozorida asosiy vositachilar hisoblanadilar. </w:t>
      </w:r>
      <w:r w:rsidRPr="0029303F">
        <w:rPr>
          <w:rFonts w:ascii="Times New Roman" w:hAnsi="Times New Roman"/>
          <w:sz w:val="24"/>
          <w:szCs w:val="24"/>
        </w:rPr>
        <w:t xml:space="preserve">Ularning barchasi alohida operatsiyalarni bajarish orqali kapital egasi va kapitalga </w:t>
      </w:r>
      <w:r w:rsidRPr="0029303F">
        <w:rPr>
          <w:rFonts w:ascii="Times New Roman" w:hAnsi="Times New Roman"/>
          <w:sz w:val="24"/>
          <w:szCs w:val="24"/>
        </w:rPr>
        <w:lastRenderedPageBreak/>
        <w:t xml:space="preserve">ehtiyojmand shaxslarning oʻzaro birlashishiga </w:t>
      </w:r>
      <w:proofErr w:type="gramStart"/>
      <w:r w:rsidRPr="0029303F">
        <w:rPr>
          <w:rFonts w:ascii="Times New Roman" w:hAnsi="Times New Roman"/>
          <w:sz w:val="24"/>
          <w:szCs w:val="24"/>
        </w:rPr>
        <w:t>koʻmaklashadi</w:t>
      </w:r>
      <w:r w:rsidR="0000448A" w:rsidRPr="0029303F">
        <w:rPr>
          <w:rFonts w:ascii="Times New Roman" w:hAnsi="Times New Roman"/>
          <w:sz w:val="24"/>
          <w:szCs w:val="24"/>
        </w:rPr>
        <w:t>[</w:t>
      </w:r>
      <w:proofErr w:type="gramEnd"/>
      <w:r w:rsidR="0000448A" w:rsidRPr="0029303F">
        <w:rPr>
          <w:rFonts w:ascii="Times New Roman" w:hAnsi="Times New Roman"/>
          <w:sz w:val="24"/>
          <w:szCs w:val="24"/>
        </w:rPr>
        <w:t>12].</w:t>
      </w:r>
    </w:p>
    <w:p w14:paraId="1AAD0B18" w14:textId="0138DBF3" w:rsidR="006875CB" w:rsidRPr="0029303F" w:rsidRDefault="004239E0" w:rsidP="0029303F">
      <w:pPr>
        <w:spacing w:after="0"/>
        <w:ind w:firstLine="709"/>
        <w:jc w:val="both"/>
        <w:rPr>
          <w:rFonts w:ascii="Times New Roman" w:hAnsi="Times New Roman"/>
          <w:sz w:val="24"/>
          <w:szCs w:val="24"/>
          <w:lang w:val="uz-Cyrl-UZ"/>
        </w:rPr>
      </w:pPr>
      <w:r w:rsidRPr="0029303F">
        <w:rPr>
          <w:rFonts w:ascii="Times New Roman" w:hAnsi="Times New Roman"/>
          <w:sz w:val="24"/>
          <w:szCs w:val="24"/>
          <w:lang w:val="uz-Cyrl-UZ"/>
        </w:rPr>
        <w:t xml:space="preserve">Aksiyalar bozori va bank tizmining iqtisodiy </w:t>
      </w:r>
      <w:r w:rsidR="00646CE3" w:rsidRPr="0029303F">
        <w:rPr>
          <w:rFonts w:ascii="Times New Roman" w:hAnsi="Times New Roman"/>
          <w:sz w:val="24"/>
          <w:szCs w:val="24"/>
          <w:lang w:val="uz-Cyrl-UZ"/>
        </w:rPr>
        <w:t>oʻ</w:t>
      </w:r>
      <w:r w:rsidRPr="0029303F">
        <w:rPr>
          <w:rFonts w:ascii="Times New Roman" w:hAnsi="Times New Roman"/>
          <w:sz w:val="24"/>
          <w:szCs w:val="24"/>
          <w:lang w:val="uz-Cyrl-UZ"/>
        </w:rPr>
        <w:t>sishga</w:t>
      </w:r>
      <w:r w:rsidR="00CB5D9F" w:rsidRPr="0029303F">
        <w:rPr>
          <w:rFonts w:ascii="Times New Roman" w:hAnsi="Times New Roman"/>
          <w:sz w:val="24"/>
          <w:szCs w:val="24"/>
          <w:lang w:val="uz-Cyrl-UZ"/>
        </w:rPr>
        <w:t xml:space="preserve"> R.Levine, S.Zervos </w:t>
      </w:r>
      <w:r w:rsidR="00646CE3" w:rsidRPr="0029303F">
        <w:rPr>
          <w:rFonts w:ascii="Times New Roman" w:hAnsi="Times New Roman"/>
          <w:sz w:val="24"/>
          <w:szCs w:val="24"/>
          <w:lang w:val="uz-Cyrl-UZ"/>
        </w:rPr>
        <w:t>oʻ</w:t>
      </w:r>
      <w:r w:rsidR="00CB5D9F" w:rsidRPr="0029303F">
        <w:rPr>
          <w:rFonts w:ascii="Times New Roman" w:hAnsi="Times New Roman"/>
          <w:sz w:val="24"/>
          <w:szCs w:val="24"/>
          <w:lang w:val="uz-Cyrl-UZ"/>
        </w:rPr>
        <w:t>zlarining ilmiy tadqiqotlarida k</w:t>
      </w:r>
      <w:r w:rsidR="00646CE3" w:rsidRPr="0029303F">
        <w:rPr>
          <w:rFonts w:ascii="Times New Roman" w:hAnsi="Times New Roman"/>
          <w:sz w:val="24"/>
          <w:szCs w:val="24"/>
          <w:lang w:val="uz-Cyrl-UZ"/>
        </w:rPr>
        <w:t>oʻ</w:t>
      </w:r>
      <w:r w:rsidR="00CB5D9F" w:rsidRPr="0029303F">
        <w:rPr>
          <w:rFonts w:ascii="Times New Roman" w:hAnsi="Times New Roman"/>
          <w:sz w:val="24"/>
          <w:szCs w:val="24"/>
          <w:lang w:val="uz-Cyrl-UZ"/>
        </w:rPr>
        <w:t>rib chiqib, fond</w:t>
      </w:r>
      <w:r w:rsidR="0085307F" w:rsidRPr="0029303F">
        <w:rPr>
          <w:rFonts w:ascii="Times New Roman" w:hAnsi="Times New Roman"/>
          <w:sz w:val="24"/>
          <w:szCs w:val="24"/>
          <w:lang w:val="uz-Cyrl-UZ"/>
        </w:rPr>
        <w:t xml:space="preserve"> birja hajmi o</w:t>
      </w:r>
      <w:r w:rsidR="00646CE3" w:rsidRPr="0029303F">
        <w:rPr>
          <w:rFonts w:ascii="Times New Roman" w:hAnsi="Times New Roman"/>
          <w:sz w:val="24"/>
          <w:szCs w:val="24"/>
          <w:lang w:val="uz-Cyrl-UZ"/>
        </w:rPr>
        <w:t>ʻ</w:t>
      </w:r>
      <w:r w:rsidR="0085307F" w:rsidRPr="0029303F">
        <w:rPr>
          <w:rFonts w:ascii="Times New Roman" w:hAnsi="Times New Roman"/>
          <w:sz w:val="24"/>
          <w:szCs w:val="24"/>
          <w:lang w:val="uz-Cyrl-UZ"/>
        </w:rPr>
        <w:t>zgaruvchanligi</w:t>
      </w:r>
      <w:r w:rsidR="00646CE3" w:rsidRPr="0029303F">
        <w:rPr>
          <w:rFonts w:ascii="Times New Roman" w:hAnsi="Times New Roman"/>
          <w:sz w:val="24"/>
          <w:szCs w:val="24"/>
          <w:lang w:val="uz-Cyrl-UZ"/>
        </w:rPr>
        <w:t xml:space="preserve"> xalqaro integratsiya</w:t>
      </w:r>
      <w:r w:rsidR="0091359D">
        <w:rPr>
          <w:rFonts w:ascii="Times New Roman" w:hAnsi="Times New Roman"/>
          <w:sz w:val="24"/>
          <w:szCs w:val="24"/>
          <w:lang w:val="uz-Cyrl-UZ"/>
        </w:rPr>
        <w:t xml:space="preserve"> oʻsish bilan mustahkam bogʻliq</w:t>
      </w:r>
      <w:r w:rsidR="00646CE3" w:rsidRPr="0029303F">
        <w:rPr>
          <w:rFonts w:ascii="Times New Roman" w:hAnsi="Times New Roman"/>
          <w:sz w:val="24"/>
          <w:szCs w:val="24"/>
          <w:lang w:val="uz-Cyrl-UZ"/>
        </w:rPr>
        <w:t xml:space="preserve">ligini </w:t>
      </w:r>
      <w:r w:rsidR="0085307F" w:rsidRPr="0029303F">
        <w:rPr>
          <w:rFonts w:ascii="Times New Roman" w:hAnsi="Times New Roman"/>
          <w:sz w:val="24"/>
          <w:szCs w:val="24"/>
          <w:lang w:val="uz-Cyrl-UZ"/>
        </w:rPr>
        <w:t xml:space="preserve">qayd etib </w:t>
      </w:r>
      <w:r w:rsidR="00646CE3" w:rsidRPr="0029303F">
        <w:rPr>
          <w:rFonts w:ascii="Times New Roman" w:hAnsi="Times New Roman"/>
          <w:sz w:val="24"/>
          <w:szCs w:val="24"/>
          <w:lang w:val="uz-Cyrl-UZ"/>
        </w:rPr>
        <w:t>oʻ</w:t>
      </w:r>
      <w:r w:rsidR="0085307F" w:rsidRPr="0029303F">
        <w:rPr>
          <w:rFonts w:ascii="Times New Roman" w:hAnsi="Times New Roman"/>
          <w:sz w:val="24"/>
          <w:szCs w:val="24"/>
          <w:lang w:val="uz-Cyrl-UZ"/>
        </w:rPr>
        <w:t>tganlar</w:t>
      </w:r>
      <w:r w:rsidR="0000448A" w:rsidRPr="0029303F">
        <w:rPr>
          <w:rFonts w:ascii="Times New Roman" w:hAnsi="Times New Roman"/>
          <w:sz w:val="24"/>
          <w:szCs w:val="24"/>
        </w:rPr>
        <w:t>[13]</w:t>
      </w:r>
      <w:r w:rsidR="00D14C00" w:rsidRPr="0029303F">
        <w:rPr>
          <w:rFonts w:ascii="Times New Roman" w:hAnsi="Times New Roman"/>
          <w:sz w:val="24"/>
          <w:szCs w:val="24"/>
          <w:lang w:val="uz-Cyrl-UZ"/>
        </w:rPr>
        <w:t>.</w:t>
      </w:r>
    </w:p>
    <w:p w14:paraId="68B7BED1" w14:textId="0E986AF3" w:rsidR="00D14C00" w:rsidRPr="0029303F" w:rsidRDefault="0085307F" w:rsidP="0029303F">
      <w:pPr>
        <w:spacing w:after="0"/>
        <w:ind w:firstLine="709"/>
        <w:jc w:val="both"/>
        <w:rPr>
          <w:rFonts w:ascii="inherit" w:eastAsia="Times New Roman" w:hAnsi="inherit" w:cs="Courier New"/>
          <w:color w:val="202124"/>
          <w:sz w:val="24"/>
          <w:szCs w:val="24"/>
          <w:lang w:val="uz-Cyrl-UZ" w:eastAsia="ru-RU"/>
        </w:rPr>
      </w:pPr>
      <w:r w:rsidRPr="0029303F">
        <w:rPr>
          <w:rFonts w:ascii="Times New Roman" w:hAnsi="Times New Roman"/>
          <w:sz w:val="24"/>
          <w:szCs w:val="24"/>
          <w:lang w:val="uz-Cyrl-UZ"/>
        </w:rPr>
        <w:t>Fond bozorida moliyaviy instrumentlarning qay darajada likvidliligi investorlarni jalb etishda eng muhim omillardan biri hisoblanib, qimmatli qo</w:t>
      </w:r>
      <w:r w:rsidR="00646CE3" w:rsidRPr="0029303F">
        <w:rPr>
          <w:rFonts w:ascii="Times New Roman" w:hAnsi="Times New Roman"/>
          <w:sz w:val="24"/>
          <w:szCs w:val="24"/>
          <w:lang w:val="uz-Cyrl-UZ"/>
        </w:rPr>
        <w:t>gʻ</w:t>
      </w:r>
      <w:r w:rsidRPr="0029303F">
        <w:rPr>
          <w:rFonts w:ascii="Times New Roman" w:hAnsi="Times New Roman"/>
          <w:sz w:val="24"/>
          <w:szCs w:val="24"/>
          <w:lang w:val="uz-Cyrl-UZ"/>
        </w:rPr>
        <w:t>ozlar bozoriga k</w:t>
      </w:r>
      <w:r w:rsidR="00646CE3" w:rsidRPr="0029303F">
        <w:rPr>
          <w:rFonts w:ascii="Times New Roman" w:hAnsi="Times New Roman"/>
          <w:sz w:val="24"/>
          <w:szCs w:val="24"/>
          <w:lang w:val="uz-Cyrl-UZ"/>
        </w:rPr>
        <w:t>oʻ</w:t>
      </w:r>
      <w:r w:rsidRPr="0029303F">
        <w:rPr>
          <w:rFonts w:ascii="Times New Roman" w:hAnsi="Times New Roman"/>
          <w:sz w:val="24"/>
          <w:szCs w:val="24"/>
          <w:lang w:val="uz-Cyrl-UZ"/>
        </w:rPr>
        <w:t>p miqdorda sarmoya kiritishga va davlatda iqtisodiy barqarorlikni ta’minlashga asos b</w:t>
      </w:r>
      <w:r w:rsidR="00646CE3" w:rsidRPr="0029303F">
        <w:rPr>
          <w:rFonts w:ascii="Times New Roman" w:hAnsi="Times New Roman"/>
          <w:sz w:val="24"/>
          <w:szCs w:val="24"/>
          <w:lang w:val="uz-Cyrl-UZ"/>
        </w:rPr>
        <w:t>oʻ</w:t>
      </w:r>
      <w:r w:rsidRPr="0029303F">
        <w:rPr>
          <w:rFonts w:ascii="Times New Roman" w:hAnsi="Times New Roman"/>
          <w:sz w:val="24"/>
          <w:szCs w:val="24"/>
          <w:lang w:val="uz-Cyrl-UZ"/>
        </w:rPr>
        <w:t>ladi</w:t>
      </w:r>
      <w:r w:rsidR="0000448A" w:rsidRPr="0029303F">
        <w:rPr>
          <w:rFonts w:ascii="Times New Roman" w:hAnsi="Times New Roman"/>
          <w:sz w:val="24"/>
          <w:szCs w:val="24"/>
          <w:lang w:val="uz-Cyrl-UZ"/>
        </w:rPr>
        <w:t>[14]</w:t>
      </w:r>
      <w:r w:rsidRPr="0029303F">
        <w:rPr>
          <w:rFonts w:ascii="Times New Roman" w:hAnsi="Times New Roman"/>
          <w:sz w:val="24"/>
          <w:szCs w:val="24"/>
          <w:lang w:val="uz-Cyrl-UZ"/>
        </w:rPr>
        <w:t>.</w:t>
      </w:r>
    </w:p>
    <w:p w14:paraId="5DFEFCEC" w14:textId="084B9C50" w:rsidR="00D14C00" w:rsidRPr="0029303F" w:rsidRDefault="0085307F" w:rsidP="0029303F">
      <w:pPr>
        <w:tabs>
          <w:tab w:val="left" w:pos="426"/>
        </w:tabs>
        <w:spacing w:after="0"/>
        <w:ind w:firstLine="709"/>
        <w:jc w:val="both"/>
        <w:rPr>
          <w:rFonts w:ascii="Times New Roman" w:hAnsi="Times New Roman"/>
          <w:sz w:val="24"/>
          <w:szCs w:val="24"/>
          <w:lang w:val="uz-Cyrl-UZ"/>
        </w:rPr>
      </w:pPr>
      <w:r w:rsidRPr="0029303F">
        <w:rPr>
          <w:rFonts w:ascii="Times New Roman" w:hAnsi="Times New Roman"/>
          <w:sz w:val="24"/>
          <w:szCs w:val="24"/>
          <w:lang w:val="uz-Cyrl-UZ"/>
        </w:rPr>
        <w:t xml:space="preserve">A.Demirguc-Kunt, R Levinelar </w:t>
      </w:r>
      <w:r w:rsidR="00646CE3" w:rsidRPr="0029303F">
        <w:rPr>
          <w:rFonts w:ascii="Times New Roman" w:hAnsi="Times New Roman"/>
          <w:sz w:val="24"/>
          <w:szCs w:val="24"/>
          <w:lang w:val="uz-Cyrl-UZ"/>
        </w:rPr>
        <w:t>oʻ</w:t>
      </w:r>
      <w:r w:rsidRPr="0029303F">
        <w:rPr>
          <w:rFonts w:ascii="Times New Roman" w:hAnsi="Times New Roman"/>
          <w:sz w:val="24"/>
          <w:szCs w:val="24"/>
          <w:lang w:val="uz-Cyrl-UZ"/>
        </w:rPr>
        <w:t>zlarining ilmiy ishlarida aksiyalar bozoriga korporativ moliyalashtirsh tiz</w:t>
      </w:r>
      <w:r w:rsidR="00646CE3" w:rsidRPr="0029303F">
        <w:rPr>
          <w:rFonts w:ascii="Times New Roman" w:hAnsi="Times New Roman"/>
          <w:sz w:val="24"/>
          <w:szCs w:val="24"/>
          <w:lang w:val="uz-Cyrl-UZ"/>
        </w:rPr>
        <w:t>i</w:t>
      </w:r>
      <w:r w:rsidRPr="0029303F">
        <w:rPr>
          <w:rFonts w:ascii="Times New Roman" w:hAnsi="Times New Roman"/>
          <w:sz w:val="24"/>
          <w:szCs w:val="24"/>
          <w:lang w:val="uz-Cyrl-UZ"/>
        </w:rPr>
        <w:t>mining hamda makroiqtisodiy barqarorlikni ta’sirini omillar asosida yoritib berganlar</w:t>
      </w:r>
      <w:r w:rsidR="0000448A" w:rsidRPr="0029303F">
        <w:rPr>
          <w:rFonts w:ascii="Times New Roman" w:hAnsi="Times New Roman"/>
          <w:sz w:val="24"/>
          <w:szCs w:val="24"/>
          <w:lang w:val="uz-Cyrl-UZ"/>
        </w:rPr>
        <w:t>[15]</w:t>
      </w:r>
      <w:r w:rsidRPr="0029303F">
        <w:rPr>
          <w:rFonts w:ascii="Times New Roman" w:hAnsi="Times New Roman"/>
          <w:sz w:val="24"/>
          <w:szCs w:val="24"/>
          <w:lang w:val="uz-Cyrl-UZ"/>
        </w:rPr>
        <w:t>.</w:t>
      </w:r>
    </w:p>
    <w:p w14:paraId="778EC830" w14:textId="41CE7990" w:rsidR="00F401F1" w:rsidRPr="0029303F" w:rsidRDefault="00F401F1" w:rsidP="0029303F">
      <w:pPr>
        <w:spacing w:after="0"/>
        <w:ind w:firstLine="709"/>
        <w:jc w:val="both"/>
        <w:rPr>
          <w:rFonts w:ascii="Times New Roman" w:eastAsia="Times New Roman" w:hAnsi="Times New Roman"/>
          <w:sz w:val="24"/>
          <w:szCs w:val="24"/>
          <w:lang w:val="uz-Cyrl-UZ"/>
        </w:rPr>
      </w:pPr>
      <w:r w:rsidRPr="0029303F">
        <w:rPr>
          <w:rFonts w:ascii="Times New Roman" w:eastAsia="Times New Roman" w:hAnsi="Times New Roman"/>
          <w:b/>
          <w:sz w:val="24"/>
          <w:szCs w:val="24"/>
          <w:lang w:val="uz-Cyrl-UZ"/>
        </w:rPr>
        <w:t xml:space="preserve">Ilmiy muammoning qo‘yilishi. </w:t>
      </w:r>
      <w:r w:rsidRPr="0029303F">
        <w:rPr>
          <w:rFonts w:ascii="Times New Roman" w:eastAsia="Times New Roman" w:hAnsi="Times New Roman"/>
          <w:sz w:val="24"/>
          <w:szCs w:val="24"/>
          <w:lang w:val="uz-Cyrl-UZ"/>
        </w:rPr>
        <w:t xml:space="preserve">Mamlakatimiz </w:t>
      </w:r>
      <w:r w:rsidR="00687D6E" w:rsidRPr="0029303F">
        <w:rPr>
          <w:rFonts w:ascii="Times New Roman" w:eastAsia="Times New Roman" w:hAnsi="Times New Roman"/>
          <w:sz w:val="24"/>
          <w:szCs w:val="24"/>
          <w:lang w:val="uz-Cyrl-UZ"/>
        </w:rPr>
        <w:t>fond bozorida</w:t>
      </w:r>
      <w:r w:rsidRPr="0029303F">
        <w:rPr>
          <w:rFonts w:ascii="Times New Roman" w:eastAsia="Times New Roman" w:hAnsi="Times New Roman"/>
          <w:sz w:val="24"/>
          <w:szCs w:val="24"/>
          <w:lang w:val="uz-Cyrl-UZ"/>
        </w:rPr>
        <w:t xml:space="preserve"> xususiy investorlarni faolligi past darajada qolmoqda. Bunga iqtisodiyotda davlat ishtirokining nihoyatda yuqoriligi, loyihalarni moliyalashtirishda moliya bozori orqali mustaqil moliyaviy resurslarga jalb qilishdan manfaatdorlikning yuqori emasligi, </w:t>
      </w:r>
      <w:r w:rsidR="00C01672" w:rsidRPr="00C01672">
        <w:rPr>
          <w:rFonts w:ascii="Times New Roman" w:eastAsia="Times New Roman" w:hAnsi="Times New Roman"/>
          <w:sz w:val="24"/>
          <w:szCs w:val="24"/>
          <w:lang w:val="uz-Cyrl-UZ"/>
        </w:rPr>
        <w:t xml:space="preserve">ayrim </w:t>
      </w:r>
      <w:r w:rsidR="00687D6E" w:rsidRPr="0029303F">
        <w:rPr>
          <w:rFonts w:ascii="Times New Roman" w:eastAsia="Times New Roman" w:hAnsi="Times New Roman"/>
          <w:sz w:val="24"/>
          <w:szCs w:val="24"/>
          <w:lang w:val="uz-Cyrl-UZ"/>
        </w:rPr>
        <w:t>kompaniyalarning yangi</w:t>
      </w:r>
      <w:r w:rsidRPr="0029303F">
        <w:rPr>
          <w:rFonts w:ascii="Times New Roman" w:eastAsia="Times New Roman" w:hAnsi="Times New Roman"/>
          <w:sz w:val="24"/>
          <w:szCs w:val="24"/>
          <w:lang w:val="uz-Cyrl-UZ"/>
        </w:rPr>
        <w:t xml:space="preserve"> loyihalarida samaradorlikni yetarlicha emasligi kabilar bevosita sabab bo‘lmoqda. Shundan kelib chiqqan holda mazkur muammolarni hal qilish bo‘yicha alohida tadqiqot ishlari zarur hisoblanadi.</w:t>
      </w:r>
    </w:p>
    <w:p w14:paraId="39F9D579" w14:textId="22EE74FA" w:rsidR="00241B3D" w:rsidRPr="009C43A7" w:rsidRDefault="0029303F" w:rsidP="009C43A7">
      <w:pPr>
        <w:spacing w:after="0"/>
        <w:ind w:firstLine="709"/>
        <w:jc w:val="both"/>
        <w:rPr>
          <w:rFonts w:ascii="Times New Roman" w:eastAsia="Times New Roman" w:hAnsi="Times New Roman"/>
          <w:b/>
          <w:bCs/>
          <w:sz w:val="24"/>
          <w:szCs w:val="24"/>
          <w:lang w:val="uz-Cyrl-UZ"/>
        </w:rPr>
      </w:pPr>
      <w:r w:rsidRPr="009C43A7">
        <w:rPr>
          <w:rFonts w:ascii="Times New Roman" w:eastAsia="Times New Roman" w:hAnsi="Times New Roman"/>
          <w:b/>
          <w:bCs/>
          <w:sz w:val="24"/>
          <w:szCs w:val="24"/>
          <w:lang w:val="uz-Cyrl-UZ"/>
        </w:rPr>
        <w:t>N</w:t>
      </w:r>
      <w:r w:rsidR="001B0577" w:rsidRPr="009C43A7">
        <w:rPr>
          <w:rFonts w:ascii="Times New Roman" w:eastAsia="Times New Roman" w:hAnsi="Times New Roman"/>
          <w:b/>
          <w:bCs/>
          <w:sz w:val="24"/>
          <w:szCs w:val="24"/>
          <w:lang w:val="uz-Cyrl-UZ"/>
        </w:rPr>
        <w:t>atijalar</w:t>
      </w:r>
      <w:r w:rsidR="009C43A7" w:rsidRPr="009C43A7">
        <w:rPr>
          <w:rFonts w:ascii="Times New Roman" w:eastAsia="Times New Roman" w:hAnsi="Times New Roman"/>
          <w:b/>
          <w:bCs/>
          <w:sz w:val="24"/>
          <w:szCs w:val="24"/>
          <w:lang w:val="uz-Cyrl-UZ"/>
        </w:rPr>
        <w:t xml:space="preserve">. </w:t>
      </w:r>
      <w:r w:rsidR="00C01672" w:rsidRPr="009C43A7">
        <w:rPr>
          <w:rFonts w:ascii="Times New Roman" w:hAnsi="Times New Roman"/>
          <w:sz w:val="24"/>
          <w:szCs w:val="24"/>
          <w:lang w:val="uz-Cyrl-UZ"/>
        </w:rPr>
        <w:t>Fond bozor</w:t>
      </w:r>
      <w:r w:rsidR="00D55D97" w:rsidRPr="009C43A7">
        <w:rPr>
          <w:rFonts w:ascii="Times New Roman" w:hAnsi="Times New Roman"/>
          <w:sz w:val="24"/>
          <w:szCs w:val="24"/>
          <w:lang w:val="uz-Cyrl-UZ"/>
        </w:rPr>
        <w:t>ida ulushli (aksiya), qarz (obligatsiyalar) va boshqa turdagi qimmatli qo</w:t>
      </w:r>
      <w:r w:rsidR="00646CE3" w:rsidRPr="009C43A7">
        <w:rPr>
          <w:rFonts w:ascii="Times New Roman" w:hAnsi="Times New Roman"/>
          <w:sz w:val="24"/>
          <w:szCs w:val="24"/>
          <w:lang w:val="uz-Cyrl-UZ"/>
        </w:rPr>
        <w:t>gʻ</w:t>
      </w:r>
      <w:r w:rsidR="00D55D97" w:rsidRPr="009C43A7">
        <w:rPr>
          <w:rFonts w:ascii="Times New Roman" w:hAnsi="Times New Roman"/>
          <w:sz w:val="24"/>
          <w:szCs w:val="24"/>
          <w:lang w:val="uz-Cyrl-UZ"/>
        </w:rPr>
        <w:t>ozlarining savdolari amalga oshiriladi. Ushbu savdolar tashkilotchisi hamda nazoratchisi sifatida fond birjalari namoyon b</w:t>
      </w:r>
      <w:r w:rsidR="00646CE3" w:rsidRPr="009C43A7">
        <w:rPr>
          <w:rFonts w:ascii="Times New Roman" w:hAnsi="Times New Roman"/>
          <w:sz w:val="24"/>
          <w:szCs w:val="24"/>
          <w:lang w:val="uz-Cyrl-UZ"/>
        </w:rPr>
        <w:t>oʻ</w:t>
      </w:r>
      <w:r w:rsidR="00D55D97" w:rsidRPr="009C43A7">
        <w:rPr>
          <w:rFonts w:ascii="Times New Roman" w:hAnsi="Times New Roman"/>
          <w:sz w:val="24"/>
          <w:szCs w:val="24"/>
          <w:lang w:val="uz-Cyrl-UZ"/>
        </w:rPr>
        <w:t>ladi. O‘zbekiston Respublikasining</w:t>
      </w:r>
      <w:r w:rsidR="0056653C" w:rsidRPr="009C43A7">
        <w:rPr>
          <w:rFonts w:ascii="Times New Roman" w:hAnsi="Times New Roman"/>
          <w:bCs/>
          <w:sz w:val="24"/>
          <w:szCs w:val="24"/>
          <w:lang w:val="uz-Cyrl-UZ"/>
        </w:rPr>
        <w:t xml:space="preserve"> </w:t>
      </w:r>
      <w:r w:rsidR="00070AA7" w:rsidRPr="009C43A7">
        <w:rPr>
          <w:rFonts w:ascii="Times New Roman" w:hAnsi="Times New Roman"/>
          <w:sz w:val="24"/>
          <w:szCs w:val="24"/>
          <w:lang w:val="uz-Cyrl-UZ"/>
        </w:rPr>
        <w:t>q</w:t>
      </w:r>
      <w:r w:rsidR="00D55D97" w:rsidRPr="009C43A7">
        <w:rPr>
          <w:rFonts w:ascii="Times New Roman" w:hAnsi="Times New Roman"/>
          <w:sz w:val="24"/>
          <w:szCs w:val="24"/>
          <w:lang w:val="uz-Cyrl-UZ"/>
        </w:rPr>
        <w:t>onunchili</w:t>
      </w:r>
      <w:r w:rsidR="00A72C50" w:rsidRPr="009C43A7">
        <w:rPr>
          <w:rFonts w:ascii="Times New Roman" w:hAnsi="Times New Roman"/>
          <w:sz w:val="24"/>
          <w:szCs w:val="24"/>
          <w:lang w:val="uz-Cyrl-UZ"/>
        </w:rPr>
        <w:t>kiga</w:t>
      </w:r>
      <w:r w:rsidR="0056653C" w:rsidRPr="009C43A7">
        <w:rPr>
          <w:rFonts w:ascii="Times New Roman" w:hAnsi="Times New Roman"/>
          <w:bCs/>
          <w:sz w:val="24"/>
          <w:szCs w:val="24"/>
          <w:lang w:val="uz-Cyrl-UZ"/>
        </w:rPr>
        <w:t xml:space="preserve"> </w:t>
      </w:r>
      <w:r w:rsidR="00D55D97" w:rsidRPr="009C43A7">
        <w:rPr>
          <w:rFonts w:ascii="Times New Roman" w:hAnsi="Times New Roman"/>
          <w:bCs/>
          <w:sz w:val="24"/>
          <w:szCs w:val="24"/>
          <w:lang w:val="uz-Cyrl-UZ"/>
        </w:rPr>
        <w:t>k</w:t>
      </w:r>
      <w:r w:rsidR="00646CE3" w:rsidRPr="009C43A7">
        <w:rPr>
          <w:rFonts w:ascii="Times New Roman" w:hAnsi="Times New Roman"/>
          <w:bCs/>
          <w:sz w:val="24"/>
          <w:szCs w:val="24"/>
          <w:lang w:val="uz-Cyrl-UZ"/>
        </w:rPr>
        <w:t>oʻ</w:t>
      </w:r>
      <w:r w:rsidR="00D55D97" w:rsidRPr="009C43A7">
        <w:rPr>
          <w:rFonts w:ascii="Times New Roman" w:hAnsi="Times New Roman"/>
          <w:bCs/>
          <w:sz w:val="24"/>
          <w:szCs w:val="24"/>
          <w:lang w:val="uz-Cyrl-UZ"/>
        </w:rPr>
        <w:t xml:space="preserve">ra </w:t>
      </w:r>
      <w:r w:rsidR="00070AA7" w:rsidRPr="009C43A7">
        <w:rPr>
          <w:rFonts w:ascii="Times New Roman" w:hAnsi="Times New Roman"/>
          <w:bCs/>
          <w:sz w:val="24"/>
          <w:szCs w:val="24"/>
          <w:lang w:val="uz-Cyrl-UZ"/>
        </w:rPr>
        <w:t>“</w:t>
      </w:r>
      <w:r w:rsidR="00D55D97" w:rsidRPr="009C43A7">
        <w:rPr>
          <w:rFonts w:ascii="Times New Roman" w:hAnsi="Times New Roman"/>
          <w:bCs/>
          <w:sz w:val="24"/>
          <w:szCs w:val="24"/>
          <w:lang w:val="uz-Cyrl-UZ"/>
        </w:rPr>
        <w:t>fond birjasi</w:t>
      </w:r>
      <w:r w:rsidR="00070AA7" w:rsidRPr="009C43A7">
        <w:rPr>
          <w:rFonts w:ascii="Times New Roman" w:hAnsi="Times New Roman"/>
          <w:sz w:val="24"/>
          <w:szCs w:val="24"/>
          <w:lang w:val="uz-Cyrl-UZ"/>
        </w:rPr>
        <w:t xml:space="preserve"> –</w:t>
      </w:r>
      <w:r w:rsidR="00D55D97" w:rsidRPr="009C43A7">
        <w:rPr>
          <w:rFonts w:ascii="Times New Roman" w:hAnsi="Times New Roman"/>
          <w:sz w:val="24"/>
          <w:szCs w:val="24"/>
          <w:lang w:val="uz-Cyrl-UZ"/>
        </w:rPr>
        <w:t xml:space="preserve"> ommaviy va oshkora birja savdolarini oldindan belgilangan joyda va belgilangan vaqtda o‘rnatilgan qoidalar </w:t>
      </w:r>
      <w:r w:rsidR="00D55D97" w:rsidRPr="009C43A7">
        <w:rPr>
          <w:rFonts w:ascii="Times New Roman" w:hAnsi="Times New Roman"/>
          <w:sz w:val="24"/>
          <w:szCs w:val="24"/>
          <w:lang w:val="uz-Cyrl-UZ"/>
        </w:rPr>
        <w:lastRenderedPageBreak/>
        <w:t>asosida tashkil etish hamda o‘tkazish orqali faqat qimmatli qog‘ozlar savdosi uchun sharoitlar yaratib beruvchi yuridik shaxs</w:t>
      </w:r>
      <w:r w:rsidR="00070AA7" w:rsidRPr="009C43A7">
        <w:rPr>
          <w:rFonts w:ascii="Times New Roman" w:hAnsi="Times New Roman"/>
          <w:sz w:val="24"/>
          <w:szCs w:val="24"/>
          <w:lang w:val="uz-Cyrl-UZ"/>
        </w:rPr>
        <w:t>”</w:t>
      </w:r>
      <w:r w:rsidR="0000448A" w:rsidRPr="009C43A7">
        <w:rPr>
          <w:rFonts w:ascii="Times New Roman" w:hAnsi="Times New Roman"/>
          <w:sz w:val="24"/>
          <w:szCs w:val="24"/>
          <w:lang w:val="uz-Cyrl-UZ"/>
        </w:rPr>
        <w:t>[16]</w:t>
      </w:r>
      <w:r w:rsidR="00070AA7" w:rsidRPr="009C43A7">
        <w:rPr>
          <w:rFonts w:ascii="Times New Roman" w:hAnsi="Times New Roman"/>
          <w:sz w:val="24"/>
          <w:szCs w:val="24"/>
          <w:lang w:val="uz-Cyrl-UZ"/>
        </w:rPr>
        <w:t xml:space="preserve"> hisoblanadi.</w:t>
      </w:r>
    </w:p>
    <w:p w14:paraId="109CC96A" w14:textId="56F0E9BC" w:rsidR="00607B34" w:rsidRPr="0029303F" w:rsidRDefault="00673FD7" w:rsidP="0029303F">
      <w:pPr>
        <w:pStyle w:val="11"/>
        <w:shd w:val="clear" w:color="auto" w:fill="FFFFFF"/>
        <w:spacing w:after="0"/>
        <w:ind w:firstLine="540"/>
        <w:jc w:val="both"/>
      </w:pPr>
      <w:r w:rsidRPr="0029303F">
        <w:rPr>
          <w:lang w:val="uz-Cyrl-UZ"/>
        </w:rPr>
        <w:t xml:space="preserve">Xalqaro amaliyotdan ma’lumki, fond birjalari savdolari </w:t>
      </w:r>
      <w:r w:rsidR="00646CE3" w:rsidRPr="0029303F">
        <w:rPr>
          <w:lang w:val="uz-Cyrl-UZ"/>
        </w:rPr>
        <w:t>oʻ</w:t>
      </w:r>
      <w:r w:rsidRPr="0029303F">
        <w:rPr>
          <w:lang w:val="uz-Cyrl-UZ"/>
        </w:rPr>
        <w:t xml:space="preserve">ziga yarasha moliyaviy texnoligiyalarga asoslangan, interfaol plotformalar orqali amalga oshiriladi. Milliy iqtisodiyotda fond bozorlarining funksiya, vazifa va tamoyillari borki, ular asosida butun bir moliyaviy barqarorlilik ta’minlanadi. </w:t>
      </w:r>
      <w:r w:rsidR="00607B34" w:rsidRPr="0029303F">
        <w:t xml:space="preserve">Fond birjasining asosiy vazifalari </w:t>
      </w:r>
      <w:proofErr w:type="gramStart"/>
      <w:r w:rsidR="00607B34" w:rsidRPr="0029303F">
        <w:t>quyidagilar</w:t>
      </w:r>
      <w:r w:rsidR="0000448A" w:rsidRPr="0029303F">
        <w:t>[</w:t>
      </w:r>
      <w:proofErr w:type="gramEnd"/>
      <w:r w:rsidR="0000448A" w:rsidRPr="0029303F">
        <w:t>17]</w:t>
      </w:r>
      <w:r w:rsidR="00607B34" w:rsidRPr="0029303F">
        <w:t>:</w:t>
      </w:r>
    </w:p>
    <w:p w14:paraId="69E7A579" w14:textId="2675A8EB"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birja savdosi qoidalarini belgilash, oʻz internet saytida joylashtirish;</w:t>
      </w:r>
    </w:p>
    <w:p w14:paraId="76C3F51C"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birja kotirovkalash varagʻiga kiritilgan qimmatli qogʻozlar savdosini tashkil etish;</w:t>
      </w:r>
    </w:p>
    <w:p w14:paraId="569F316D"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qimmatli qogʻozlarga boʻlgan talab va taklifning nisbati asosida ularning narxini chiqarish; </w:t>
      </w:r>
    </w:p>
    <w:p w14:paraId="3437FEFC"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muntazam ravishda oʻz internet-saytida va ommaviy axborot vositalarida qimmatli qogʻozlarning kotirovka narxlarini eʼlon qilish, birja aʼzolarini birja savdosi yakunlari toʻgʻrisida xabardor qilish; </w:t>
      </w:r>
    </w:p>
    <w:p w14:paraId="633DE1F6"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oʻz aʼzolari va ularning qimmatli qogʻozlar bilan oldi-sotdi jarayonlarini bevosita amalga oshiradigan treyderlari uchun malaka talablarini ishlab chiqish va tasdiqlash, ularning huquq va majburiyatlarini belgilash; </w:t>
      </w:r>
    </w:p>
    <w:p w14:paraId="58128118" w14:textId="009DBF06"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amaldagi qonunchilik, fond birja ustavi va birjaning ichki meʼyoriy hujjatlarida belgilangan tartibda yangi aʼzolar qabul qilish va aʼzolikdan chiqarish; </w:t>
      </w:r>
    </w:p>
    <w:p w14:paraId="58EF50AE"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aʼzolarining akkreditatsiyasini amalga oshirish; </w:t>
      </w:r>
    </w:p>
    <w:p w14:paraId="6FF710AE" w14:textId="528281FB"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qimmatli qogʻozlar bozori qatnashchilarining talab va e</w:t>
      </w:r>
      <w:r w:rsidR="0056653C" w:rsidRPr="0029303F">
        <w:t>h</w:t>
      </w:r>
      <w:r w:rsidRPr="0029303F">
        <w:t xml:space="preserve">tiyojlarini hisobga olgan holda amaldagi qonunchilikka muvofiq birja bitimlari amalga oshiriladigan maxsus seksiyalar tashkil etish; </w:t>
      </w:r>
    </w:p>
    <w:p w14:paraId="7447CB82"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qimmatli qogʻozlarni birja listingiga kiritish va delisting qilish tadbirlarini amalga oshirish hamda qimmatli qogʻozlarning </w:t>
      </w:r>
      <w:r w:rsidRPr="0029303F">
        <w:lastRenderedPageBreak/>
        <w:t>kotirovka qilinish tartib va qoidalarini ishlab chiqish;</w:t>
      </w:r>
    </w:p>
    <w:p w14:paraId="01573470"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faoliyatini amalga oshirish uchun zarur boʻlgan narx belgilash, hakamlik, listing, nazorat va boshqa birja komissiyalarini tuzish; </w:t>
      </w:r>
    </w:p>
    <w:p w14:paraId="09836A0F"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agar birja bitimlarining narxi kun davomida birja tomonidan belgilangan qiymatdan ham ortiqroq oʻzgarib ketsa, birja savdosini toʻxtatish;</w:t>
      </w:r>
    </w:p>
    <w:p w14:paraId="11886BDD"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tomonidan koʻrsatiladigan xizmatlar uchun toʻlanadigan haq miqdorini belgilash; </w:t>
      </w:r>
    </w:p>
    <w:p w14:paraId="399EB4EC"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savdosi qoidalarini buzganlik uchun jarimalar hamda penyalar belgilash va undirish; </w:t>
      </w:r>
    </w:p>
    <w:p w14:paraId="54AE41F3"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birja savdolarini amalga oshirish uchun foydalaniladigan hujjatlarning standart shakllarini ishlab chiqish; </w:t>
      </w:r>
    </w:p>
    <w:p w14:paraId="3C24DA99"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axborot-tahliliy ishlarni amalga oshirish uchun qimmatli qogʻozlar </w:t>
      </w:r>
      <w:r w:rsidRPr="0029303F">
        <w:lastRenderedPageBreak/>
        <w:t xml:space="preserve">emissiyalarining hajmi va turi hamda ularning birjada va fond bozorida aylanish darajasini taqqoslash yoʻli orqali oʻrganish; </w:t>
      </w:r>
    </w:p>
    <w:p w14:paraId="6CE2F8D2" w14:textId="77777777" w:rsidR="00607B34" w:rsidRPr="0029303F" w:rsidRDefault="00607B34" w:rsidP="0029303F">
      <w:pPr>
        <w:pStyle w:val="11"/>
        <w:numPr>
          <w:ilvl w:val="0"/>
          <w:numId w:val="3"/>
        </w:numPr>
        <w:shd w:val="clear" w:color="auto" w:fill="FFFFFF"/>
        <w:tabs>
          <w:tab w:val="left" w:pos="851"/>
        </w:tabs>
        <w:spacing w:after="0"/>
        <w:ind w:left="0" w:firstLine="540"/>
        <w:jc w:val="both"/>
      </w:pPr>
      <w:r w:rsidRPr="0029303F">
        <w:t xml:space="preserve">fond birja ustavida belgilangan maqsadlarni amalga oshirish uchun amaldagi qonunchilik asosida tashqi iqtisodiy faoliyatni amalga oshirish; </w:t>
      </w:r>
    </w:p>
    <w:p w14:paraId="7FBDB2D3" w14:textId="0ADE16BE" w:rsidR="00001EB5" w:rsidRPr="0029303F" w:rsidRDefault="00607B34" w:rsidP="0029303F">
      <w:pPr>
        <w:tabs>
          <w:tab w:val="left" w:pos="426"/>
        </w:tabs>
        <w:spacing w:after="0"/>
        <w:ind w:firstLine="709"/>
        <w:jc w:val="both"/>
        <w:rPr>
          <w:rFonts w:ascii="Times New Roman" w:hAnsi="Times New Roman"/>
          <w:sz w:val="24"/>
          <w:szCs w:val="24"/>
        </w:rPr>
      </w:pPr>
      <w:r w:rsidRPr="0029303F">
        <w:rPr>
          <w:rFonts w:ascii="Times New Roman" w:hAnsi="Times New Roman"/>
          <w:sz w:val="24"/>
          <w:szCs w:val="24"/>
        </w:rPr>
        <w:t>- qonunchilik asosida birja faoliyatini samarali taʼminlash bilan bogʻliq boʻlgan boshqa vazifalarni amalga oshirish.</w:t>
      </w:r>
    </w:p>
    <w:p w14:paraId="728D38A6" w14:textId="69DFC6C2" w:rsidR="00BB0071" w:rsidRPr="0029303F" w:rsidRDefault="00AF1B80" w:rsidP="0029303F">
      <w:pPr>
        <w:tabs>
          <w:tab w:val="left" w:pos="426"/>
        </w:tabs>
        <w:spacing w:after="0"/>
        <w:ind w:firstLine="709"/>
        <w:jc w:val="both"/>
        <w:rPr>
          <w:rFonts w:ascii="Times New Roman" w:hAnsi="Times New Roman"/>
          <w:sz w:val="24"/>
          <w:szCs w:val="24"/>
          <w:lang w:val="uz-Cyrl-UZ"/>
        </w:rPr>
      </w:pPr>
      <w:r w:rsidRPr="0029303F">
        <w:rPr>
          <w:rFonts w:ascii="Times New Roman" w:hAnsi="Times New Roman"/>
          <w:sz w:val="24"/>
          <w:szCs w:val="24"/>
        </w:rPr>
        <w:t xml:space="preserve">Yuqoridagi vazifalarni yuqori darajada samarali va operativ bajarilishi milliy fond bozorini </w:t>
      </w:r>
      <w:r w:rsidR="00C01672">
        <w:rPr>
          <w:rFonts w:ascii="Times New Roman" w:hAnsi="Times New Roman"/>
          <w:sz w:val="24"/>
          <w:szCs w:val="24"/>
        </w:rPr>
        <w:t xml:space="preserve">joriy </w:t>
      </w:r>
      <w:r w:rsidRPr="0029303F">
        <w:rPr>
          <w:rFonts w:ascii="Times New Roman" w:hAnsi="Times New Roman"/>
          <w:sz w:val="24"/>
          <w:szCs w:val="24"/>
        </w:rPr>
        <w:t xml:space="preserve">faoliyatiga </w:t>
      </w:r>
      <w:r w:rsidR="00A72C50" w:rsidRPr="0029303F">
        <w:rPr>
          <w:rFonts w:ascii="Times New Roman" w:hAnsi="Times New Roman"/>
          <w:sz w:val="24"/>
          <w:szCs w:val="24"/>
        </w:rPr>
        <w:t>hamda</w:t>
      </w:r>
      <w:r w:rsidRPr="0029303F">
        <w:rPr>
          <w:rFonts w:ascii="Times New Roman" w:hAnsi="Times New Roman"/>
          <w:sz w:val="24"/>
          <w:szCs w:val="24"/>
        </w:rPr>
        <w:t xml:space="preserve"> yanada rivojlanishiga </w:t>
      </w:r>
      <w:r w:rsidR="00646CE3" w:rsidRPr="0029303F">
        <w:rPr>
          <w:rFonts w:ascii="Times New Roman" w:hAnsi="Times New Roman"/>
          <w:sz w:val="24"/>
          <w:szCs w:val="24"/>
        </w:rPr>
        <w:t>oʻ</w:t>
      </w:r>
      <w:r w:rsidRPr="0029303F">
        <w:rPr>
          <w:rFonts w:ascii="Times New Roman" w:hAnsi="Times New Roman"/>
          <w:sz w:val="24"/>
          <w:szCs w:val="24"/>
        </w:rPr>
        <w:t>z ta’sirini k</w:t>
      </w:r>
      <w:r w:rsidR="00646CE3" w:rsidRPr="0029303F">
        <w:rPr>
          <w:rFonts w:ascii="Times New Roman" w:hAnsi="Times New Roman"/>
          <w:sz w:val="24"/>
          <w:szCs w:val="24"/>
        </w:rPr>
        <w:t>oʻ</w:t>
      </w:r>
      <w:r w:rsidRPr="0029303F">
        <w:rPr>
          <w:rFonts w:ascii="Times New Roman" w:hAnsi="Times New Roman"/>
          <w:sz w:val="24"/>
          <w:szCs w:val="24"/>
        </w:rPr>
        <w:t xml:space="preserve">rsatadi. Fond birjalari faoliyat sohasi turli davlatlarda turlicha boshqaruv organlari tomonidan nazorat qilinadi. </w:t>
      </w:r>
      <w:r w:rsidR="00BB0071" w:rsidRPr="0029303F">
        <w:rPr>
          <w:rFonts w:ascii="Times New Roman" w:hAnsi="Times New Roman"/>
          <w:sz w:val="24"/>
          <w:szCs w:val="24"/>
          <w:lang w:val="uz-Cyrl-UZ"/>
        </w:rPr>
        <w:t>Quyidagi rasmda fond birja tamoyillarini koʻrib chiqishimiz mumkin</w:t>
      </w:r>
      <w:r w:rsidRPr="0029303F">
        <w:rPr>
          <w:rFonts w:ascii="Times New Roman" w:hAnsi="Times New Roman"/>
          <w:sz w:val="24"/>
          <w:szCs w:val="24"/>
        </w:rPr>
        <w:t>(1-rasm)</w:t>
      </w:r>
      <w:r w:rsidR="00BB0071" w:rsidRPr="0029303F">
        <w:rPr>
          <w:rFonts w:ascii="Times New Roman" w:hAnsi="Times New Roman"/>
          <w:sz w:val="24"/>
          <w:szCs w:val="24"/>
          <w:lang w:val="uz-Cyrl-UZ"/>
        </w:rPr>
        <w:t>.</w:t>
      </w:r>
    </w:p>
    <w:p w14:paraId="7E811D76" w14:textId="77777777" w:rsidR="000C4679" w:rsidRPr="0029303F" w:rsidRDefault="000C4679" w:rsidP="0029303F">
      <w:pPr>
        <w:jc w:val="center"/>
        <w:rPr>
          <w:rFonts w:ascii="Times New Roman" w:hAnsi="Times New Roman"/>
          <w:b/>
          <w:sz w:val="24"/>
          <w:szCs w:val="24"/>
        </w:rPr>
        <w:sectPr w:rsidR="000C4679" w:rsidRPr="0029303F" w:rsidSect="000C4679">
          <w:type w:val="continuous"/>
          <w:pgSz w:w="11906" w:h="16838"/>
          <w:pgMar w:top="1134" w:right="851" w:bottom="1134" w:left="1418" w:header="709" w:footer="709" w:gutter="0"/>
          <w:cols w:num="2" w:space="708"/>
          <w:docGrid w:linePitch="360"/>
        </w:sectPr>
      </w:pPr>
    </w:p>
    <w:p w14:paraId="186A92E1" w14:textId="0225C848" w:rsidR="00BB0071" w:rsidRPr="0029303F" w:rsidRDefault="00673FD7" w:rsidP="0029303F">
      <w:pPr>
        <w:jc w:val="center"/>
        <w:rPr>
          <w:rFonts w:ascii="Times New Roman" w:hAnsi="Times New Roman"/>
          <w:sz w:val="24"/>
          <w:szCs w:val="24"/>
        </w:rPr>
      </w:pPr>
      <w:r w:rsidRPr="0029303F">
        <w:rPr>
          <w:rFonts w:ascii="Times New Roman" w:hAnsi="Times New Roman"/>
          <w:noProof/>
          <w:sz w:val="24"/>
          <w:szCs w:val="24"/>
          <w:lang w:val="ru-RU" w:eastAsia="ru-RU"/>
        </w:rPr>
        <w:lastRenderedPageBreak/>
        <w:drawing>
          <wp:inline distT="0" distB="0" distL="0" distR="0" wp14:anchorId="32C279A0" wp14:editId="48D8E7BB">
            <wp:extent cx="6231467" cy="1972733"/>
            <wp:effectExtent l="0" t="0" r="1714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B0071" w:rsidRPr="0029303F">
        <w:rPr>
          <w:rFonts w:ascii="Times New Roman" w:hAnsi="Times New Roman"/>
          <w:b/>
          <w:sz w:val="24"/>
          <w:szCs w:val="24"/>
        </w:rPr>
        <w:t xml:space="preserve">1-rasm. Fond birja </w:t>
      </w:r>
      <w:proofErr w:type="gramStart"/>
      <w:r w:rsidR="00BB0071" w:rsidRPr="0029303F">
        <w:rPr>
          <w:rFonts w:ascii="Times New Roman" w:hAnsi="Times New Roman"/>
          <w:b/>
          <w:sz w:val="24"/>
          <w:szCs w:val="24"/>
        </w:rPr>
        <w:t>tamoyillari</w:t>
      </w:r>
      <w:r w:rsidR="0000448A" w:rsidRPr="0029303F">
        <w:rPr>
          <w:rFonts w:ascii="Times New Roman" w:hAnsi="Times New Roman"/>
          <w:b/>
          <w:sz w:val="24"/>
          <w:szCs w:val="24"/>
        </w:rPr>
        <w:t>[</w:t>
      </w:r>
      <w:proofErr w:type="gramEnd"/>
      <w:r w:rsidR="0000448A" w:rsidRPr="0029303F">
        <w:rPr>
          <w:rFonts w:ascii="Times New Roman" w:hAnsi="Times New Roman"/>
          <w:b/>
          <w:sz w:val="24"/>
          <w:szCs w:val="24"/>
        </w:rPr>
        <w:t>17]</w:t>
      </w:r>
    </w:p>
    <w:p w14:paraId="2364271E" w14:textId="77777777" w:rsidR="000C4679" w:rsidRPr="0029303F" w:rsidRDefault="000C4679" w:rsidP="0029303F">
      <w:pPr>
        <w:tabs>
          <w:tab w:val="left" w:pos="426"/>
        </w:tabs>
        <w:spacing w:after="0"/>
        <w:ind w:firstLine="709"/>
        <w:jc w:val="both"/>
        <w:rPr>
          <w:rFonts w:ascii="Times New Roman" w:hAnsi="Times New Roman"/>
          <w:sz w:val="24"/>
          <w:szCs w:val="24"/>
        </w:rPr>
        <w:sectPr w:rsidR="000C4679" w:rsidRPr="0029303F" w:rsidSect="00482B99">
          <w:type w:val="continuous"/>
          <w:pgSz w:w="11906" w:h="16838"/>
          <w:pgMar w:top="1134" w:right="850" w:bottom="1134" w:left="1276" w:header="708" w:footer="708" w:gutter="0"/>
          <w:cols w:space="708"/>
          <w:docGrid w:linePitch="360"/>
        </w:sectPr>
      </w:pPr>
    </w:p>
    <w:p w14:paraId="2F92F89B" w14:textId="6CB379ED" w:rsidR="00BB0071" w:rsidRPr="0029303F" w:rsidRDefault="00AF1B80" w:rsidP="0029303F">
      <w:pPr>
        <w:tabs>
          <w:tab w:val="left" w:pos="426"/>
        </w:tabs>
        <w:spacing w:after="0"/>
        <w:ind w:firstLine="709"/>
        <w:jc w:val="both"/>
        <w:rPr>
          <w:rFonts w:ascii="Times New Roman" w:hAnsi="Times New Roman"/>
          <w:sz w:val="24"/>
          <w:szCs w:val="24"/>
        </w:rPr>
      </w:pPr>
      <w:r w:rsidRPr="0029303F">
        <w:rPr>
          <w:rFonts w:ascii="Times New Roman" w:hAnsi="Times New Roman"/>
          <w:sz w:val="24"/>
          <w:szCs w:val="24"/>
        </w:rPr>
        <w:lastRenderedPageBreak/>
        <w:t>1-rasm ma’lumotlarida shuni qayd etish joizki, iqtisodiyoti rivojlangan davlatlarda fond birjalari savdolarni oshkora va ommaviy tarzda oʻtkazish</w:t>
      </w:r>
      <w:r w:rsidR="00AE39CD" w:rsidRPr="0029303F">
        <w:rPr>
          <w:rFonts w:ascii="Times New Roman" w:hAnsi="Times New Roman"/>
          <w:sz w:val="24"/>
          <w:szCs w:val="24"/>
        </w:rPr>
        <w:t>da hamda investorlarni moliyaviy resurslarini keng jalb etish zamonaviy moliyaviy texnologiyalardan samarali foydalan</w:t>
      </w:r>
      <w:r w:rsidR="00A72C50" w:rsidRPr="0029303F">
        <w:rPr>
          <w:rFonts w:ascii="Times New Roman" w:hAnsi="Times New Roman"/>
          <w:sz w:val="24"/>
          <w:szCs w:val="24"/>
        </w:rPr>
        <w:t>ilmoqda</w:t>
      </w:r>
      <w:r w:rsidR="00AE39CD" w:rsidRPr="0029303F">
        <w:rPr>
          <w:rFonts w:ascii="Times New Roman" w:hAnsi="Times New Roman"/>
          <w:sz w:val="24"/>
          <w:szCs w:val="24"/>
        </w:rPr>
        <w:t xml:space="preserve">. Shuningdek, mahalliy va xorijiy investorlarga moliyaviy instrumentlar sotib olishda narxlarni erkin shakllantirish va barcha a’zolarining birja savdolarida ishtirok etishi uchun sharoitlarning </w:t>
      </w:r>
      <w:r w:rsidR="00AE39CD" w:rsidRPr="0029303F">
        <w:rPr>
          <w:rFonts w:ascii="Times New Roman" w:hAnsi="Times New Roman"/>
          <w:sz w:val="24"/>
          <w:szCs w:val="24"/>
        </w:rPr>
        <w:lastRenderedPageBreak/>
        <w:t>tengligi b</w:t>
      </w:r>
      <w:r w:rsidR="00646CE3" w:rsidRPr="0029303F">
        <w:rPr>
          <w:rFonts w:ascii="Times New Roman" w:hAnsi="Times New Roman"/>
          <w:sz w:val="24"/>
          <w:szCs w:val="24"/>
        </w:rPr>
        <w:t>oʻ</w:t>
      </w:r>
      <w:r w:rsidR="00AE39CD" w:rsidRPr="0029303F">
        <w:rPr>
          <w:rFonts w:ascii="Times New Roman" w:hAnsi="Times New Roman"/>
          <w:sz w:val="24"/>
          <w:szCs w:val="24"/>
        </w:rPr>
        <w:t>yicha belgilangan chora tadbirlarni amalga oshir</w:t>
      </w:r>
      <w:r w:rsidR="00A72C50" w:rsidRPr="0029303F">
        <w:rPr>
          <w:rFonts w:ascii="Times New Roman" w:hAnsi="Times New Roman"/>
          <w:sz w:val="24"/>
          <w:szCs w:val="24"/>
        </w:rPr>
        <w:t>ilmoqda</w:t>
      </w:r>
      <w:r w:rsidR="00AE39CD" w:rsidRPr="0029303F">
        <w:rPr>
          <w:rFonts w:ascii="Times New Roman" w:hAnsi="Times New Roman"/>
          <w:sz w:val="24"/>
          <w:szCs w:val="24"/>
        </w:rPr>
        <w:t>.</w:t>
      </w:r>
    </w:p>
    <w:p w14:paraId="07C8CA9E" w14:textId="594E6C89" w:rsidR="00AE39CD" w:rsidRPr="0029303F" w:rsidRDefault="00AE39CD" w:rsidP="0029303F">
      <w:pPr>
        <w:tabs>
          <w:tab w:val="left" w:pos="426"/>
        </w:tabs>
        <w:spacing w:after="0"/>
        <w:ind w:firstLine="709"/>
        <w:jc w:val="both"/>
        <w:rPr>
          <w:rFonts w:ascii="Times New Roman" w:hAnsi="Times New Roman"/>
          <w:sz w:val="24"/>
          <w:szCs w:val="24"/>
        </w:rPr>
      </w:pPr>
      <w:r w:rsidRPr="0029303F">
        <w:rPr>
          <w:rFonts w:ascii="Times New Roman" w:hAnsi="Times New Roman"/>
          <w:sz w:val="24"/>
          <w:szCs w:val="24"/>
        </w:rPr>
        <w:t xml:space="preserve">Fond birjalarida investorlarni keng jalb etishda moliyaviy aktivlarning daromadliligi va jozibadorligi muhim ahamiyat kasb etadi. Zero, xar qanday investor </w:t>
      </w:r>
      <w:r w:rsidR="00646CE3" w:rsidRPr="0029303F">
        <w:rPr>
          <w:rFonts w:ascii="Times New Roman" w:hAnsi="Times New Roman"/>
          <w:sz w:val="24"/>
          <w:szCs w:val="24"/>
        </w:rPr>
        <w:t>oʻ</w:t>
      </w:r>
      <w:r w:rsidRPr="0029303F">
        <w:rPr>
          <w:rFonts w:ascii="Times New Roman" w:hAnsi="Times New Roman"/>
          <w:sz w:val="24"/>
          <w:szCs w:val="24"/>
        </w:rPr>
        <w:t>z portfelini rentabelligi va likvidliligini ta’minlashga xarakat qiladi. Quyida fond bozorida ulushli va qarz qimmatli qo</w:t>
      </w:r>
      <w:r w:rsidR="00646CE3" w:rsidRPr="0029303F">
        <w:rPr>
          <w:rFonts w:ascii="Times New Roman" w:hAnsi="Times New Roman"/>
          <w:sz w:val="24"/>
          <w:szCs w:val="24"/>
        </w:rPr>
        <w:t>gʻ</w:t>
      </w:r>
      <w:r w:rsidRPr="0029303F">
        <w:rPr>
          <w:rFonts w:ascii="Times New Roman" w:hAnsi="Times New Roman"/>
          <w:sz w:val="24"/>
          <w:szCs w:val="24"/>
        </w:rPr>
        <w:t>ozlar bozorining 2013-2022-yillar davomidagi k</w:t>
      </w:r>
      <w:r w:rsidR="00646CE3" w:rsidRPr="0029303F">
        <w:rPr>
          <w:rFonts w:ascii="Times New Roman" w:hAnsi="Times New Roman"/>
          <w:sz w:val="24"/>
          <w:szCs w:val="24"/>
        </w:rPr>
        <w:t>oʻ</w:t>
      </w:r>
      <w:r w:rsidRPr="0029303F">
        <w:rPr>
          <w:rFonts w:ascii="Times New Roman" w:hAnsi="Times New Roman"/>
          <w:sz w:val="24"/>
          <w:szCs w:val="24"/>
        </w:rPr>
        <w:t xml:space="preserve">rsatkichlari berib </w:t>
      </w:r>
      <w:r w:rsidR="00646CE3" w:rsidRPr="0029303F">
        <w:rPr>
          <w:rFonts w:ascii="Times New Roman" w:hAnsi="Times New Roman"/>
          <w:sz w:val="24"/>
          <w:szCs w:val="24"/>
        </w:rPr>
        <w:t>oʻ</w:t>
      </w:r>
      <w:r w:rsidRPr="0029303F">
        <w:rPr>
          <w:rFonts w:ascii="Times New Roman" w:hAnsi="Times New Roman"/>
          <w:sz w:val="24"/>
          <w:szCs w:val="24"/>
        </w:rPr>
        <w:t>tilgan (2-rasm).</w:t>
      </w:r>
    </w:p>
    <w:p w14:paraId="541F5BEC" w14:textId="77777777" w:rsidR="000C4679" w:rsidRPr="0029303F" w:rsidRDefault="000C4679" w:rsidP="0029303F">
      <w:pPr>
        <w:pStyle w:val="11"/>
        <w:shd w:val="clear" w:color="auto" w:fill="FFFFFF"/>
        <w:tabs>
          <w:tab w:val="left" w:pos="851"/>
        </w:tabs>
        <w:spacing w:after="0"/>
        <w:ind w:left="540"/>
        <w:jc w:val="both"/>
        <w:sectPr w:rsidR="000C4679" w:rsidRPr="0029303F" w:rsidSect="000C4679">
          <w:type w:val="continuous"/>
          <w:pgSz w:w="11906" w:h="16838"/>
          <w:pgMar w:top="1134" w:right="850" w:bottom="1134" w:left="1276" w:header="708" w:footer="708" w:gutter="0"/>
          <w:cols w:num="2" w:space="708"/>
          <w:docGrid w:linePitch="360"/>
        </w:sectPr>
      </w:pPr>
    </w:p>
    <w:p w14:paraId="05122F5F" w14:textId="543D70DB" w:rsidR="00BB0071" w:rsidRPr="0029303F" w:rsidRDefault="00673FD7" w:rsidP="0029303F">
      <w:pPr>
        <w:pStyle w:val="11"/>
        <w:shd w:val="clear" w:color="auto" w:fill="FFFFFF"/>
        <w:tabs>
          <w:tab w:val="left" w:pos="851"/>
        </w:tabs>
        <w:spacing w:after="0"/>
        <w:ind w:left="540"/>
        <w:jc w:val="both"/>
      </w:pPr>
      <w:r w:rsidRPr="0029303F">
        <w:rPr>
          <w:noProof/>
          <w:lang w:val="ru-RU" w:eastAsia="ru-RU"/>
        </w:rPr>
        <w:lastRenderedPageBreak/>
        <w:drawing>
          <wp:inline distT="0" distB="0" distL="0" distR="0" wp14:anchorId="323F96CD" wp14:editId="179B80A5">
            <wp:extent cx="5895975" cy="3171825"/>
            <wp:effectExtent l="0" t="1905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5826C1" w14:textId="7343B579" w:rsidR="00BB0071" w:rsidRPr="0029303F" w:rsidRDefault="008C6CD3" w:rsidP="0029303F">
      <w:pPr>
        <w:tabs>
          <w:tab w:val="left" w:pos="426"/>
        </w:tabs>
        <w:ind w:firstLine="709"/>
        <w:jc w:val="center"/>
        <w:rPr>
          <w:rFonts w:ascii="Times New Roman" w:hAnsi="Times New Roman"/>
          <w:sz w:val="24"/>
          <w:szCs w:val="24"/>
        </w:rPr>
      </w:pPr>
      <w:r w:rsidRPr="0029303F">
        <w:rPr>
          <w:rFonts w:ascii="Times New Roman" w:hAnsi="Times New Roman"/>
          <w:b/>
          <w:sz w:val="24"/>
          <w:szCs w:val="24"/>
        </w:rPr>
        <w:t>2</w:t>
      </w:r>
      <w:r w:rsidR="00AE39CD" w:rsidRPr="0029303F">
        <w:rPr>
          <w:rFonts w:ascii="Times New Roman" w:hAnsi="Times New Roman"/>
          <w:b/>
          <w:sz w:val="24"/>
          <w:szCs w:val="24"/>
        </w:rPr>
        <w:t xml:space="preserve">-rasm. </w:t>
      </w:r>
      <w:r w:rsidRPr="0029303F">
        <w:rPr>
          <w:rFonts w:ascii="Times New Roman" w:hAnsi="Times New Roman"/>
          <w:b/>
          <w:sz w:val="24"/>
          <w:szCs w:val="24"/>
        </w:rPr>
        <w:t xml:space="preserve">Dunyo YaIM va </w:t>
      </w:r>
      <w:r w:rsidR="00E67D37" w:rsidRPr="0029303F">
        <w:rPr>
          <w:rFonts w:ascii="Times New Roman" w:hAnsi="Times New Roman"/>
          <w:b/>
          <w:sz w:val="24"/>
          <w:szCs w:val="24"/>
        </w:rPr>
        <w:t>f</w:t>
      </w:r>
      <w:r w:rsidRPr="0029303F">
        <w:rPr>
          <w:rFonts w:ascii="Times New Roman" w:hAnsi="Times New Roman"/>
          <w:b/>
          <w:sz w:val="24"/>
          <w:szCs w:val="24"/>
        </w:rPr>
        <w:t>ond bozori k</w:t>
      </w:r>
      <w:r w:rsidR="00646CE3" w:rsidRPr="0029303F">
        <w:rPr>
          <w:rFonts w:ascii="Times New Roman" w:hAnsi="Times New Roman"/>
          <w:b/>
          <w:sz w:val="24"/>
          <w:szCs w:val="24"/>
        </w:rPr>
        <w:t>oʻ</w:t>
      </w:r>
      <w:r w:rsidRPr="0029303F">
        <w:rPr>
          <w:rFonts w:ascii="Times New Roman" w:hAnsi="Times New Roman"/>
          <w:b/>
          <w:sz w:val="24"/>
          <w:szCs w:val="24"/>
        </w:rPr>
        <w:t>rsatkichlari</w:t>
      </w:r>
      <w:r w:rsidR="0000448A" w:rsidRPr="0029303F">
        <w:rPr>
          <w:rFonts w:ascii="Times New Roman" w:hAnsi="Times New Roman"/>
          <w:b/>
          <w:sz w:val="24"/>
          <w:szCs w:val="24"/>
        </w:rPr>
        <w:t>[18]</w:t>
      </w:r>
      <w:r w:rsidR="00AE39CD" w:rsidRPr="0029303F">
        <w:rPr>
          <w:rStyle w:val="a5"/>
          <w:rFonts w:ascii="Times New Roman" w:hAnsi="Times New Roman"/>
          <w:sz w:val="24"/>
          <w:szCs w:val="24"/>
        </w:rPr>
        <w:t xml:space="preserve"> </w:t>
      </w:r>
    </w:p>
    <w:p w14:paraId="3BF48332" w14:textId="77777777" w:rsidR="000C4679" w:rsidRPr="0029303F" w:rsidRDefault="000C4679" w:rsidP="0029303F">
      <w:pPr>
        <w:tabs>
          <w:tab w:val="left" w:pos="426"/>
        </w:tabs>
        <w:spacing w:after="0"/>
        <w:ind w:firstLine="709"/>
        <w:jc w:val="both"/>
        <w:rPr>
          <w:rFonts w:ascii="Times New Roman" w:hAnsi="Times New Roman"/>
          <w:sz w:val="24"/>
          <w:szCs w:val="24"/>
          <w:lang w:val="uz-Latn-UZ"/>
        </w:rPr>
        <w:sectPr w:rsidR="000C4679" w:rsidRPr="0029303F" w:rsidSect="00482B99">
          <w:type w:val="continuous"/>
          <w:pgSz w:w="11906" w:h="16838"/>
          <w:pgMar w:top="1134" w:right="850" w:bottom="1134" w:left="1276" w:header="708" w:footer="708" w:gutter="0"/>
          <w:cols w:space="708"/>
          <w:docGrid w:linePitch="360"/>
        </w:sectPr>
      </w:pPr>
    </w:p>
    <w:p w14:paraId="6E385C58" w14:textId="521648D2" w:rsidR="00F25C98" w:rsidRPr="0029303F" w:rsidRDefault="00F25C98" w:rsidP="0029303F">
      <w:pPr>
        <w:tabs>
          <w:tab w:val="left" w:pos="426"/>
        </w:tabs>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lastRenderedPageBreak/>
        <w:t>2-rasm ma’lumotlarida dunyo yalpi ichki mahsuloti va fond bozoridagi moliyaviy instrumentlarning qiymat k</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 xml:space="preserve">rsatkichlari tahlil etilgan. Xususan, aksiyalar bozori kapitallashuvi 2013-yilda 65,04 </w:t>
      </w:r>
      <w:r w:rsidR="00BF16EF" w:rsidRPr="0029303F">
        <w:rPr>
          <w:rFonts w:ascii="Times New Roman" w:hAnsi="Times New Roman"/>
          <w:sz w:val="24"/>
          <w:szCs w:val="24"/>
          <w:lang w:val="uz-Latn-UZ"/>
        </w:rPr>
        <w:t>trln. AQSH dollarini tashkil etgan b</w:t>
      </w:r>
      <w:r w:rsidR="00646CE3" w:rsidRPr="0029303F">
        <w:rPr>
          <w:rFonts w:ascii="Times New Roman" w:hAnsi="Times New Roman"/>
          <w:sz w:val="24"/>
          <w:szCs w:val="24"/>
          <w:lang w:val="uz-Latn-UZ"/>
        </w:rPr>
        <w:t>oʻ</w:t>
      </w:r>
      <w:r w:rsidR="00BF16EF" w:rsidRPr="0029303F">
        <w:rPr>
          <w:rFonts w:ascii="Times New Roman" w:hAnsi="Times New Roman"/>
          <w:sz w:val="24"/>
          <w:szCs w:val="24"/>
          <w:lang w:val="uz-Latn-UZ"/>
        </w:rPr>
        <w:t>lsa, 2022-yilda 151,54 foizga oshganligini, global daromadli belgilangan qimmatli qo</w:t>
      </w:r>
      <w:r w:rsidR="00646CE3" w:rsidRPr="0029303F">
        <w:rPr>
          <w:rFonts w:ascii="Times New Roman" w:hAnsi="Times New Roman"/>
          <w:sz w:val="24"/>
          <w:szCs w:val="24"/>
          <w:lang w:val="uz-Latn-UZ"/>
        </w:rPr>
        <w:t>gʻ</w:t>
      </w:r>
      <w:r w:rsidR="00BF16EF" w:rsidRPr="0029303F">
        <w:rPr>
          <w:rFonts w:ascii="Times New Roman" w:hAnsi="Times New Roman"/>
          <w:sz w:val="24"/>
          <w:szCs w:val="24"/>
          <w:lang w:val="uz-Latn-UZ"/>
        </w:rPr>
        <w:t>ozlar bozori esa 87,79 trln. AQSH dollaridan 129,81 trln. AQSH dollariga oshganligini kuzatsak b</w:t>
      </w:r>
      <w:r w:rsidR="00646CE3" w:rsidRPr="0029303F">
        <w:rPr>
          <w:rFonts w:ascii="Times New Roman" w:hAnsi="Times New Roman"/>
          <w:sz w:val="24"/>
          <w:szCs w:val="24"/>
          <w:lang w:val="uz-Latn-UZ"/>
        </w:rPr>
        <w:t>oʻ</w:t>
      </w:r>
      <w:r w:rsidR="00BF16EF" w:rsidRPr="0029303F">
        <w:rPr>
          <w:rFonts w:ascii="Times New Roman" w:hAnsi="Times New Roman"/>
          <w:sz w:val="24"/>
          <w:szCs w:val="24"/>
          <w:lang w:val="uz-Latn-UZ"/>
        </w:rPr>
        <w:t>ladi. Shuningdek,</w:t>
      </w:r>
      <w:r w:rsidR="000957B3" w:rsidRPr="0029303F">
        <w:rPr>
          <w:rFonts w:ascii="Times New Roman" w:hAnsi="Times New Roman"/>
          <w:sz w:val="24"/>
          <w:szCs w:val="24"/>
          <w:lang w:val="uz-Latn-UZ"/>
        </w:rPr>
        <w:t xml:space="preserve"> fond bozoridagi qarz va ulushli qimmatli qo</w:t>
      </w:r>
      <w:r w:rsidR="00646CE3" w:rsidRPr="0029303F">
        <w:rPr>
          <w:rFonts w:ascii="Times New Roman" w:hAnsi="Times New Roman"/>
          <w:sz w:val="24"/>
          <w:szCs w:val="24"/>
          <w:lang w:val="uz-Latn-UZ"/>
        </w:rPr>
        <w:t>gʻ</w:t>
      </w:r>
      <w:r w:rsidR="000957B3" w:rsidRPr="0029303F">
        <w:rPr>
          <w:rFonts w:ascii="Times New Roman" w:hAnsi="Times New Roman"/>
          <w:sz w:val="24"/>
          <w:szCs w:val="24"/>
          <w:lang w:val="uz-Latn-UZ"/>
        </w:rPr>
        <w:t>ozlarning</w:t>
      </w:r>
      <w:r w:rsidR="00BF16EF" w:rsidRPr="0029303F">
        <w:rPr>
          <w:rFonts w:ascii="Times New Roman" w:hAnsi="Times New Roman"/>
          <w:sz w:val="24"/>
          <w:szCs w:val="24"/>
          <w:lang w:val="uz-Latn-UZ"/>
        </w:rPr>
        <w:t xml:space="preserve"> yalpi</w:t>
      </w:r>
      <w:r w:rsidR="000957B3" w:rsidRPr="0029303F">
        <w:rPr>
          <w:rFonts w:ascii="Times New Roman" w:hAnsi="Times New Roman"/>
          <w:sz w:val="24"/>
          <w:szCs w:val="24"/>
          <w:lang w:val="uz-Latn-UZ"/>
        </w:rPr>
        <w:t xml:space="preserve"> ichki mahsulotga </w:t>
      </w:r>
      <w:r w:rsidR="000957B3" w:rsidRPr="0029303F">
        <w:rPr>
          <w:rFonts w:ascii="Times New Roman" w:hAnsi="Times New Roman"/>
          <w:sz w:val="24"/>
          <w:szCs w:val="24"/>
          <w:lang w:val="uz-Latn-UZ"/>
        </w:rPr>
        <w:lastRenderedPageBreak/>
        <w:t>nisbati 227,09 foiz b</w:t>
      </w:r>
      <w:r w:rsidR="00646CE3" w:rsidRPr="0029303F">
        <w:rPr>
          <w:rFonts w:ascii="Times New Roman" w:hAnsi="Times New Roman"/>
          <w:sz w:val="24"/>
          <w:szCs w:val="24"/>
          <w:lang w:val="uz-Latn-UZ"/>
        </w:rPr>
        <w:t>oʻ</w:t>
      </w:r>
      <w:r w:rsidR="000957B3" w:rsidRPr="0029303F">
        <w:rPr>
          <w:rFonts w:ascii="Times New Roman" w:hAnsi="Times New Roman"/>
          <w:sz w:val="24"/>
          <w:szCs w:val="24"/>
          <w:lang w:val="uz-Latn-UZ"/>
        </w:rPr>
        <w:t>lganligi soha</w:t>
      </w:r>
      <w:r w:rsidR="00A72C50" w:rsidRPr="0029303F">
        <w:rPr>
          <w:rFonts w:ascii="Times New Roman" w:hAnsi="Times New Roman"/>
          <w:sz w:val="24"/>
          <w:szCs w:val="24"/>
          <w:lang w:val="uz-Latn-UZ"/>
        </w:rPr>
        <w:t>ning</w:t>
      </w:r>
      <w:r w:rsidR="000957B3" w:rsidRPr="0029303F">
        <w:rPr>
          <w:rFonts w:ascii="Times New Roman" w:hAnsi="Times New Roman"/>
          <w:sz w:val="24"/>
          <w:szCs w:val="24"/>
          <w:lang w:val="uz-Latn-UZ"/>
        </w:rPr>
        <w:t xml:space="preserve"> yirik imkoniyatlari hamda salohiyati mavjudligi bilan izohlasak b</w:t>
      </w:r>
      <w:r w:rsidR="00646CE3" w:rsidRPr="0029303F">
        <w:rPr>
          <w:rFonts w:ascii="Times New Roman" w:hAnsi="Times New Roman"/>
          <w:sz w:val="24"/>
          <w:szCs w:val="24"/>
          <w:lang w:val="uz-Latn-UZ"/>
        </w:rPr>
        <w:t>oʻ</w:t>
      </w:r>
      <w:r w:rsidR="000957B3" w:rsidRPr="0029303F">
        <w:rPr>
          <w:rFonts w:ascii="Times New Roman" w:hAnsi="Times New Roman"/>
          <w:sz w:val="24"/>
          <w:szCs w:val="24"/>
          <w:lang w:val="uz-Latn-UZ"/>
        </w:rPr>
        <w:t xml:space="preserve">ladi. </w:t>
      </w:r>
    </w:p>
    <w:p w14:paraId="586BA1CA" w14:textId="54D01CDD" w:rsidR="00E13500" w:rsidRPr="0029303F" w:rsidRDefault="00BF16EF" w:rsidP="0029303F">
      <w:pPr>
        <w:tabs>
          <w:tab w:val="left" w:pos="426"/>
        </w:tabs>
        <w:ind w:firstLine="709"/>
        <w:jc w:val="both"/>
        <w:rPr>
          <w:rFonts w:ascii="Times New Roman" w:hAnsi="Times New Roman"/>
          <w:sz w:val="24"/>
          <w:szCs w:val="24"/>
          <w:lang w:val="uz-Latn-UZ"/>
        </w:rPr>
      </w:pPr>
      <w:r w:rsidRPr="0029303F">
        <w:rPr>
          <w:rFonts w:ascii="Times New Roman" w:hAnsi="Times New Roman"/>
          <w:sz w:val="24"/>
          <w:szCs w:val="24"/>
          <w:lang w:val="uz-Latn-UZ"/>
        </w:rPr>
        <w:t>Daromadi belgilangan qimmatli qo</w:t>
      </w:r>
      <w:r w:rsidR="00646CE3" w:rsidRPr="0029303F">
        <w:rPr>
          <w:rFonts w:ascii="Times New Roman" w:hAnsi="Times New Roman"/>
          <w:sz w:val="24"/>
          <w:szCs w:val="24"/>
          <w:lang w:val="uz-Latn-UZ"/>
        </w:rPr>
        <w:t>gʻ</w:t>
      </w:r>
      <w:r w:rsidRPr="0029303F">
        <w:rPr>
          <w:rFonts w:ascii="Times New Roman" w:hAnsi="Times New Roman"/>
          <w:sz w:val="24"/>
          <w:szCs w:val="24"/>
          <w:lang w:val="uz-Latn-UZ"/>
        </w:rPr>
        <w:t>ozlar bozori</w:t>
      </w:r>
      <w:r w:rsidR="00E13500" w:rsidRPr="0029303F">
        <w:rPr>
          <w:rFonts w:ascii="Times New Roman" w:hAnsi="Times New Roman"/>
          <w:sz w:val="24"/>
          <w:szCs w:val="24"/>
          <w:lang w:val="uz-Latn-UZ"/>
        </w:rPr>
        <w:t xml:space="preserve"> - bu davlat obligatsiyalari, korporativ obligatsiyalar va </w:t>
      </w:r>
      <w:r w:rsidR="00646CE3" w:rsidRPr="0029303F">
        <w:rPr>
          <w:rFonts w:ascii="Times New Roman" w:hAnsi="Times New Roman"/>
          <w:sz w:val="24"/>
          <w:szCs w:val="24"/>
          <w:lang w:val="uz-Latn-UZ"/>
        </w:rPr>
        <w:t>gʻ</w:t>
      </w:r>
      <w:r w:rsidR="00E13500" w:rsidRPr="0029303F">
        <w:rPr>
          <w:rFonts w:ascii="Times New Roman" w:hAnsi="Times New Roman"/>
          <w:sz w:val="24"/>
          <w:szCs w:val="24"/>
          <w:lang w:val="uz-Latn-UZ"/>
        </w:rPr>
        <w:t>azna veksellari kabi doimiy daromadli qimmatli qo</w:t>
      </w:r>
      <w:r w:rsidR="00646CE3" w:rsidRPr="0029303F">
        <w:rPr>
          <w:rFonts w:ascii="Times New Roman" w:hAnsi="Times New Roman"/>
          <w:sz w:val="24"/>
          <w:szCs w:val="24"/>
          <w:lang w:val="uz-Latn-UZ"/>
        </w:rPr>
        <w:t>gʻ</w:t>
      </w:r>
      <w:r w:rsidR="00E13500" w:rsidRPr="0029303F">
        <w:rPr>
          <w:rFonts w:ascii="Times New Roman" w:hAnsi="Times New Roman"/>
          <w:sz w:val="24"/>
          <w:szCs w:val="24"/>
          <w:lang w:val="uz-Latn-UZ"/>
        </w:rPr>
        <w:t>ozlar sotiladigan bozor. Ushbu bozorda investorlar oylik, choraklik, yarim yillik yoki har yili muntazam daromad oladilar va asosiy qarzni t</w:t>
      </w:r>
      <w:r w:rsidR="00646CE3" w:rsidRPr="0029303F">
        <w:rPr>
          <w:rFonts w:ascii="Times New Roman" w:hAnsi="Times New Roman"/>
          <w:sz w:val="24"/>
          <w:szCs w:val="24"/>
          <w:lang w:val="uz-Latn-UZ"/>
        </w:rPr>
        <w:t>oʻ</w:t>
      </w:r>
      <w:r w:rsidR="00E13500" w:rsidRPr="0029303F">
        <w:rPr>
          <w:rFonts w:ascii="Times New Roman" w:hAnsi="Times New Roman"/>
          <w:sz w:val="24"/>
          <w:szCs w:val="24"/>
          <w:lang w:val="uz-Latn-UZ"/>
        </w:rPr>
        <w:t xml:space="preserve">lash muddati tugashi bilan </w:t>
      </w:r>
      <w:r w:rsidRPr="0029303F">
        <w:rPr>
          <w:rFonts w:ascii="Times New Roman" w:hAnsi="Times New Roman"/>
          <w:sz w:val="24"/>
          <w:szCs w:val="24"/>
          <w:lang w:val="uz-Latn-UZ"/>
        </w:rPr>
        <w:t>qilingan investitsiylari qaytariladi</w:t>
      </w:r>
      <w:r w:rsidR="00E13500" w:rsidRPr="0029303F">
        <w:rPr>
          <w:rFonts w:ascii="Times New Roman" w:hAnsi="Times New Roman"/>
          <w:sz w:val="24"/>
          <w:szCs w:val="24"/>
          <w:lang w:val="uz-Latn-UZ"/>
        </w:rPr>
        <w:t>.</w:t>
      </w:r>
      <w:r w:rsidR="00A850B8" w:rsidRPr="0029303F">
        <w:rPr>
          <w:rFonts w:ascii="Times New Roman" w:hAnsi="Times New Roman"/>
          <w:sz w:val="24"/>
          <w:szCs w:val="24"/>
          <w:lang w:val="uz-Latn-UZ"/>
        </w:rPr>
        <w:t xml:space="preserve"> </w:t>
      </w:r>
    </w:p>
    <w:p w14:paraId="49D9DA8E" w14:textId="77777777" w:rsidR="000C4679" w:rsidRPr="0029303F" w:rsidRDefault="000C4679" w:rsidP="0029303F">
      <w:pPr>
        <w:tabs>
          <w:tab w:val="left" w:pos="426"/>
        </w:tabs>
        <w:jc w:val="center"/>
        <w:rPr>
          <w:rFonts w:ascii="Times New Roman" w:hAnsi="Times New Roman"/>
          <w:b/>
          <w:sz w:val="24"/>
          <w:szCs w:val="24"/>
          <w:lang w:val="uz-Latn-UZ"/>
        </w:rPr>
        <w:sectPr w:rsidR="000C4679" w:rsidRPr="0029303F" w:rsidSect="000C4679">
          <w:type w:val="continuous"/>
          <w:pgSz w:w="11906" w:h="16838"/>
          <w:pgMar w:top="1134" w:right="850" w:bottom="1134" w:left="1276" w:header="708" w:footer="708" w:gutter="0"/>
          <w:cols w:num="2" w:space="708"/>
          <w:docGrid w:linePitch="360"/>
        </w:sectPr>
      </w:pPr>
    </w:p>
    <w:p w14:paraId="7D984E30" w14:textId="604367BD" w:rsidR="00214BCF" w:rsidRPr="0029303F" w:rsidRDefault="00214BCF" w:rsidP="0029303F">
      <w:pPr>
        <w:tabs>
          <w:tab w:val="left" w:pos="426"/>
        </w:tabs>
        <w:jc w:val="center"/>
        <w:rPr>
          <w:rFonts w:ascii="Times New Roman" w:hAnsi="Times New Roman"/>
          <w:sz w:val="24"/>
          <w:szCs w:val="24"/>
          <w:lang w:val="uz-Latn-UZ"/>
        </w:rPr>
      </w:pPr>
      <w:r w:rsidRPr="0029303F">
        <w:rPr>
          <w:rFonts w:ascii="Times New Roman" w:hAnsi="Times New Roman"/>
          <w:noProof/>
          <w:sz w:val="24"/>
          <w:szCs w:val="24"/>
          <w:lang w:val="ru-RU" w:eastAsia="ru-RU"/>
        </w:rPr>
        <w:lastRenderedPageBreak/>
        <w:drawing>
          <wp:inline distT="0" distB="0" distL="0" distR="0" wp14:anchorId="7C4E5087" wp14:editId="16D473B6">
            <wp:extent cx="6315075" cy="2814637"/>
            <wp:effectExtent l="0" t="19050" r="0"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850B8" w:rsidRPr="0029303F">
        <w:rPr>
          <w:rFonts w:ascii="Times New Roman" w:hAnsi="Times New Roman"/>
          <w:b/>
          <w:sz w:val="24"/>
          <w:szCs w:val="24"/>
          <w:lang w:val="uz-Latn-UZ"/>
        </w:rPr>
        <w:t>3-rasm. Davlatlar kesimida q</w:t>
      </w:r>
      <w:r w:rsidRPr="0029303F">
        <w:rPr>
          <w:rFonts w:ascii="Times New Roman" w:hAnsi="Times New Roman"/>
          <w:b/>
          <w:bCs/>
          <w:sz w:val="24"/>
          <w:szCs w:val="24"/>
          <w:lang w:val="uz-Latn-UZ"/>
        </w:rPr>
        <w:t>arz qimmatli qo</w:t>
      </w:r>
      <w:r w:rsidR="00646CE3" w:rsidRPr="0029303F">
        <w:rPr>
          <w:rFonts w:ascii="Times New Roman" w:hAnsi="Times New Roman"/>
          <w:b/>
          <w:bCs/>
          <w:sz w:val="24"/>
          <w:szCs w:val="24"/>
          <w:lang w:val="uz-Latn-UZ"/>
        </w:rPr>
        <w:t>gʻ</w:t>
      </w:r>
      <w:r w:rsidRPr="0029303F">
        <w:rPr>
          <w:rFonts w:ascii="Times New Roman" w:hAnsi="Times New Roman"/>
          <w:b/>
          <w:bCs/>
          <w:sz w:val="24"/>
          <w:szCs w:val="24"/>
          <w:lang w:val="uz-Latn-UZ"/>
        </w:rPr>
        <w:t>ozlari bozori</w:t>
      </w:r>
      <w:r w:rsidR="00C01672">
        <w:rPr>
          <w:rFonts w:ascii="Times New Roman" w:hAnsi="Times New Roman"/>
          <w:b/>
          <w:bCs/>
          <w:sz w:val="24"/>
          <w:szCs w:val="24"/>
          <w:lang w:val="uz-Latn-UZ"/>
        </w:rPr>
        <w:t xml:space="preserve">, </w:t>
      </w:r>
      <w:r w:rsidR="00C01672" w:rsidRPr="00C01672">
        <w:rPr>
          <w:rFonts w:ascii="Times New Roman" w:hAnsi="Times New Roman"/>
          <w:b/>
          <w:sz w:val="24"/>
          <w:szCs w:val="24"/>
          <w:lang w:val="uz-Latn-UZ"/>
        </w:rPr>
        <w:t>trln. AQSH dollari</w:t>
      </w:r>
      <w:r w:rsidR="00C01672" w:rsidRPr="0029303F">
        <w:rPr>
          <w:rFonts w:ascii="Times New Roman" w:hAnsi="Times New Roman"/>
          <w:b/>
          <w:bCs/>
          <w:sz w:val="24"/>
          <w:szCs w:val="24"/>
          <w:lang w:val="uz-Latn-UZ"/>
        </w:rPr>
        <w:t xml:space="preserve"> </w:t>
      </w:r>
      <w:r w:rsidR="0000448A" w:rsidRPr="0029303F">
        <w:rPr>
          <w:rFonts w:ascii="Times New Roman" w:hAnsi="Times New Roman"/>
          <w:b/>
          <w:bCs/>
          <w:sz w:val="24"/>
          <w:szCs w:val="24"/>
          <w:lang w:val="uz-Latn-UZ"/>
        </w:rPr>
        <w:t>[19]</w:t>
      </w:r>
    </w:p>
    <w:p w14:paraId="7EB51649" w14:textId="77777777" w:rsidR="000C4679" w:rsidRPr="0029303F" w:rsidRDefault="000C4679" w:rsidP="0029303F">
      <w:pPr>
        <w:tabs>
          <w:tab w:val="left" w:pos="426"/>
        </w:tabs>
        <w:spacing w:after="0"/>
        <w:ind w:firstLine="709"/>
        <w:jc w:val="both"/>
        <w:rPr>
          <w:rFonts w:ascii="Times New Roman" w:hAnsi="Times New Roman"/>
          <w:sz w:val="24"/>
          <w:szCs w:val="24"/>
          <w:lang w:val="uz-Latn-UZ"/>
        </w:rPr>
        <w:sectPr w:rsidR="000C4679" w:rsidRPr="0029303F" w:rsidSect="00482B99">
          <w:type w:val="continuous"/>
          <w:pgSz w:w="11906" w:h="16838"/>
          <w:pgMar w:top="1134" w:right="850" w:bottom="1134" w:left="1276" w:header="708" w:footer="708" w:gutter="0"/>
          <w:cols w:space="708"/>
          <w:docGrid w:linePitch="360"/>
        </w:sectPr>
      </w:pPr>
    </w:p>
    <w:p w14:paraId="00040D16" w14:textId="45A24EC8" w:rsidR="00154978" w:rsidRPr="0029303F" w:rsidRDefault="00A45AC2" w:rsidP="0029303F">
      <w:pPr>
        <w:tabs>
          <w:tab w:val="left" w:pos="426"/>
        </w:tabs>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lastRenderedPageBreak/>
        <w:t>3-rasm ma’lumotlarida obligatsiyalar bozorining davlat kesimida 2022-yil natijalari b</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yicha k</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rsatkichlari tahlil etilgan. Xususan, qarz qimmatli qo</w:t>
      </w:r>
      <w:r w:rsidR="00646CE3" w:rsidRPr="0029303F">
        <w:rPr>
          <w:rFonts w:ascii="Times New Roman" w:hAnsi="Times New Roman"/>
          <w:sz w:val="24"/>
          <w:szCs w:val="24"/>
          <w:lang w:val="uz-Latn-UZ"/>
        </w:rPr>
        <w:t>gʻ</w:t>
      </w:r>
      <w:r w:rsidRPr="0029303F">
        <w:rPr>
          <w:rFonts w:ascii="Times New Roman" w:hAnsi="Times New Roman"/>
          <w:sz w:val="24"/>
          <w:szCs w:val="24"/>
          <w:lang w:val="uz-Latn-UZ"/>
        </w:rPr>
        <w:t>ozlar bozorida savdolar natijlariga k</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 xml:space="preserve">ra jami 133 trln. AQSH dollari, jumladan, AQSHda 51,3 trln. AQSH dollari yoki 39 foiz, Xitoyda 20,9 trln. AQSH dollari yoki 16 foiz, Yaponiya 11 trln. AQSH dollari yoki 8 foizni </w:t>
      </w:r>
      <w:r w:rsidRPr="0029303F">
        <w:rPr>
          <w:rFonts w:ascii="Times New Roman" w:hAnsi="Times New Roman"/>
          <w:sz w:val="24"/>
          <w:szCs w:val="24"/>
          <w:lang w:val="uz-Latn-UZ"/>
        </w:rPr>
        <w:lastRenderedPageBreak/>
        <w:t>tashkil etgan.</w:t>
      </w:r>
      <w:r w:rsidR="00DA5B20" w:rsidRPr="0029303F">
        <w:rPr>
          <w:rFonts w:ascii="Times New Roman" w:hAnsi="Times New Roman"/>
          <w:sz w:val="24"/>
          <w:szCs w:val="24"/>
          <w:lang w:val="uz-Latn-UZ"/>
        </w:rPr>
        <w:t xml:space="preserve"> Yevropa mamlakatlarida</w:t>
      </w:r>
      <w:r w:rsidR="00A72C50" w:rsidRPr="0029303F">
        <w:rPr>
          <w:rFonts w:ascii="Times New Roman" w:hAnsi="Times New Roman"/>
          <w:sz w:val="24"/>
          <w:szCs w:val="24"/>
          <w:lang w:val="uz-Latn-UZ"/>
        </w:rPr>
        <w:t>n</w:t>
      </w:r>
      <w:r w:rsidR="00DA5B20" w:rsidRPr="0029303F">
        <w:rPr>
          <w:rFonts w:ascii="Times New Roman" w:hAnsi="Times New Roman"/>
          <w:sz w:val="24"/>
          <w:szCs w:val="24"/>
          <w:lang w:val="uz-Latn-UZ"/>
        </w:rPr>
        <w:t xml:space="preserve"> obligatsiyalar savdolari b</w:t>
      </w:r>
      <w:r w:rsidR="00646CE3" w:rsidRPr="0029303F">
        <w:rPr>
          <w:rFonts w:ascii="Times New Roman" w:hAnsi="Times New Roman"/>
          <w:sz w:val="24"/>
          <w:szCs w:val="24"/>
          <w:lang w:val="uz-Latn-UZ"/>
        </w:rPr>
        <w:t>oʻ</w:t>
      </w:r>
      <w:r w:rsidR="00A72C50" w:rsidRPr="0029303F">
        <w:rPr>
          <w:rFonts w:ascii="Times New Roman" w:hAnsi="Times New Roman"/>
          <w:sz w:val="24"/>
          <w:szCs w:val="24"/>
          <w:lang w:val="uz-Latn-UZ"/>
        </w:rPr>
        <w:t xml:space="preserve">yicha Fransiyada </w:t>
      </w:r>
      <w:r w:rsidR="00DA5B20" w:rsidRPr="0029303F">
        <w:rPr>
          <w:rFonts w:ascii="Times New Roman" w:hAnsi="Times New Roman"/>
          <w:sz w:val="24"/>
          <w:szCs w:val="24"/>
          <w:lang w:val="uz-Latn-UZ"/>
        </w:rPr>
        <w:t>yuqori natijalar kuzatilgan.</w:t>
      </w:r>
    </w:p>
    <w:p w14:paraId="3676BAF1" w14:textId="4806AA7D" w:rsidR="00154978" w:rsidRPr="0029303F" w:rsidRDefault="00DA5B20" w:rsidP="0029303F">
      <w:pPr>
        <w:tabs>
          <w:tab w:val="left" w:pos="426"/>
        </w:tabs>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t>Fond birja</w:t>
      </w:r>
      <w:r w:rsidR="00ED1720" w:rsidRPr="0029303F">
        <w:rPr>
          <w:rFonts w:ascii="Times New Roman" w:hAnsi="Times New Roman"/>
          <w:sz w:val="24"/>
          <w:szCs w:val="24"/>
          <w:lang w:val="uz-Latn-UZ"/>
        </w:rPr>
        <w:t xml:space="preserve">lari </w:t>
      </w:r>
      <w:r w:rsidR="00C01672">
        <w:rPr>
          <w:rFonts w:ascii="Times New Roman" w:hAnsi="Times New Roman"/>
          <w:sz w:val="24"/>
          <w:szCs w:val="24"/>
          <w:lang w:val="uz-Latn-UZ"/>
        </w:rPr>
        <w:t>orasi</w:t>
      </w:r>
      <w:r w:rsidR="00ED1720" w:rsidRPr="0029303F">
        <w:rPr>
          <w:rFonts w:ascii="Times New Roman" w:hAnsi="Times New Roman"/>
          <w:sz w:val="24"/>
          <w:szCs w:val="24"/>
          <w:lang w:val="uz-Latn-UZ"/>
        </w:rPr>
        <w:t xml:space="preserve">da </w:t>
      </w:r>
      <w:r w:rsidR="002417B5" w:rsidRPr="0029303F">
        <w:rPr>
          <w:rFonts w:ascii="Times New Roman" w:hAnsi="Times New Roman"/>
          <w:sz w:val="24"/>
          <w:szCs w:val="24"/>
          <w:lang w:val="uz-Latn-UZ"/>
        </w:rPr>
        <w:t>eng yirik bozor kapitallashuviga ega b</w:t>
      </w:r>
      <w:r w:rsidR="00646CE3" w:rsidRPr="0029303F">
        <w:rPr>
          <w:rFonts w:ascii="Times New Roman" w:hAnsi="Times New Roman"/>
          <w:sz w:val="24"/>
          <w:szCs w:val="24"/>
          <w:lang w:val="uz-Latn-UZ"/>
        </w:rPr>
        <w:t>oʻ</w:t>
      </w:r>
      <w:r w:rsidR="002417B5" w:rsidRPr="0029303F">
        <w:rPr>
          <w:rFonts w:ascii="Times New Roman" w:hAnsi="Times New Roman"/>
          <w:sz w:val="24"/>
          <w:szCs w:val="24"/>
          <w:lang w:val="uz-Latn-UZ"/>
        </w:rPr>
        <w:t xml:space="preserve">lganlari AQSHdagi NYSE va NASDAQ </w:t>
      </w:r>
      <w:r w:rsidR="00150C15" w:rsidRPr="0029303F">
        <w:rPr>
          <w:rFonts w:ascii="Times New Roman" w:hAnsi="Times New Roman"/>
          <w:sz w:val="24"/>
          <w:szCs w:val="24"/>
          <w:lang w:val="uz-Latn-UZ"/>
        </w:rPr>
        <w:t>birjalari hisoblanib, ulardagi aksiyal</w:t>
      </w:r>
      <w:r w:rsidR="005301CB" w:rsidRPr="0029303F">
        <w:rPr>
          <w:rFonts w:ascii="Times New Roman" w:hAnsi="Times New Roman"/>
          <w:sz w:val="24"/>
          <w:szCs w:val="24"/>
          <w:lang w:val="uz-Latn-UZ"/>
        </w:rPr>
        <w:t>a</w:t>
      </w:r>
      <w:r w:rsidR="00150C15" w:rsidRPr="0029303F">
        <w:rPr>
          <w:rFonts w:ascii="Times New Roman" w:hAnsi="Times New Roman"/>
          <w:sz w:val="24"/>
          <w:szCs w:val="24"/>
          <w:lang w:val="uz-Latn-UZ"/>
        </w:rPr>
        <w:t xml:space="preserve">rning yillik </w:t>
      </w:r>
      <w:r w:rsidR="00646CE3" w:rsidRPr="0029303F">
        <w:rPr>
          <w:rFonts w:ascii="Times New Roman" w:hAnsi="Times New Roman"/>
          <w:sz w:val="24"/>
          <w:szCs w:val="24"/>
          <w:lang w:val="uz-Latn-UZ"/>
        </w:rPr>
        <w:t>oʻ</w:t>
      </w:r>
      <w:r w:rsidR="00150C15" w:rsidRPr="0029303F">
        <w:rPr>
          <w:rFonts w:ascii="Times New Roman" w:hAnsi="Times New Roman"/>
          <w:sz w:val="24"/>
          <w:szCs w:val="24"/>
          <w:lang w:val="uz-Latn-UZ"/>
        </w:rPr>
        <w:t>sish tendensiylarini quyida k</w:t>
      </w:r>
      <w:r w:rsidR="00646CE3" w:rsidRPr="0029303F">
        <w:rPr>
          <w:rFonts w:ascii="Times New Roman" w:hAnsi="Times New Roman"/>
          <w:sz w:val="24"/>
          <w:szCs w:val="24"/>
          <w:lang w:val="uz-Latn-UZ"/>
        </w:rPr>
        <w:t>oʻ</w:t>
      </w:r>
      <w:r w:rsidR="00150C15" w:rsidRPr="0029303F">
        <w:rPr>
          <w:rFonts w:ascii="Times New Roman" w:hAnsi="Times New Roman"/>
          <w:sz w:val="24"/>
          <w:szCs w:val="24"/>
          <w:lang w:val="uz-Latn-UZ"/>
        </w:rPr>
        <w:t>rib chiqishimiz mumkin (4-rasm).</w:t>
      </w:r>
    </w:p>
    <w:p w14:paraId="15E1983C" w14:textId="77777777" w:rsidR="000C4679" w:rsidRPr="0029303F" w:rsidRDefault="000C4679" w:rsidP="0029303F">
      <w:pPr>
        <w:spacing w:after="0"/>
        <w:ind w:left="-142" w:right="-132"/>
        <w:jc w:val="center"/>
        <w:rPr>
          <w:rFonts w:ascii="Times New Roman" w:hAnsi="Times New Roman"/>
          <w:noProof/>
          <w:sz w:val="24"/>
          <w:szCs w:val="24"/>
          <w:lang w:val="uz-Latn-UZ" w:eastAsia="ru-RU"/>
        </w:rPr>
        <w:sectPr w:rsidR="000C4679" w:rsidRPr="0029303F" w:rsidSect="000C4679">
          <w:type w:val="continuous"/>
          <w:pgSz w:w="11906" w:h="16838"/>
          <w:pgMar w:top="1134" w:right="850" w:bottom="1134" w:left="1276" w:header="708" w:footer="708" w:gutter="0"/>
          <w:cols w:num="2" w:space="708"/>
          <w:docGrid w:linePitch="360"/>
        </w:sect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154978" w:rsidRPr="0029303F" w14:paraId="7F9D2C17" w14:textId="77777777" w:rsidTr="00C60209">
        <w:trPr>
          <w:jc w:val="center"/>
        </w:trPr>
        <w:tc>
          <w:tcPr>
            <w:tcW w:w="4786" w:type="dxa"/>
          </w:tcPr>
          <w:p w14:paraId="22180C5B" w14:textId="0424E13D" w:rsidR="00154978" w:rsidRPr="0029303F" w:rsidRDefault="00154978" w:rsidP="0029303F">
            <w:pPr>
              <w:spacing w:after="0"/>
              <w:ind w:left="-142" w:right="-132"/>
              <w:jc w:val="center"/>
              <w:rPr>
                <w:rFonts w:ascii="Times New Roman" w:hAnsi="Times New Roman"/>
                <w:noProof/>
                <w:sz w:val="24"/>
                <w:szCs w:val="24"/>
                <w:lang w:eastAsia="ru-RU"/>
              </w:rPr>
            </w:pPr>
            <w:r w:rsidRPr="0029303F">
              <w:rPr>
                <w:rFonts w:ascii="Times New Roman" w:hAnsi="Times New Roman"/>
                <w:noProof/>
                <w:sz w:val="24"/>
                <w:szCs w:val="24"/>
                <w:lang w:val="ru-RU" w:eastAsia="ru-RU"/>
              </w:rPr>
              <w:lastRenderedPageBreak/>
              <w:drawing>
                <wp:inline distT="0" distB="0" distL="0" distR="0" wp14:anchorId="6E8879D0" wp14:editId="329E47FA">
                  <wp:extent cx="2880000" cy="25200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510" t="21595" r="2394" b="16138"/>
                          <a:stretch/>
                        </pic:blipFill>
                        <pic:spPr bwMode="auto">
                          <a:xfrm>
                            <a:off x="0" y="0"/>
                            <a:ext cx="2880000" cy="2520000"/>
                          </a:xfrm>
                          <a:prstGeom prst="rect">
                            <a:avLst/>
                          </a:prstGeom>
                          <a:ln>
                            <a:noFill/>
                          </a:ln>
                          <a:extLst>
                            <a:ext uri="{53640926-AAD7-44D8-BBD7-CCE9431645EC}">
                              <a14:shadowObscured xmlns:a14="http://schemas.microsoft.com/office/drawing/2010/main"/>
                            </a:ext>
                          </a:extLst>
                        </pic:spPr>
                      </pic:pic>
                    </a:graphicData>
                  </a:graphic>
                </wp:inline>
              </w:drawing>
            </w:r>
          </w:p>
          <w:p w14:paraId="0F9EC8A4" w14:textId="77777777" w:rsidR="00154978" w:rsidRPr="0029303F" w:rsidRDefault="00154978" w:rsidP="0029303F">
            <w:pPr>
              <w:spacing w:after="0"/>
              <w:ind w:right="-132"/>
              <w:jc w:val="center"/>
              <w:rPr>
                <w:rFonts w:ascii="Times New Roman" w:hAnsi="Times New Roman"/>
                <w:sz w:val="24"/>
                <w:szCs w:val="24"/>
              </w:rPr>
            </w:pPr>
            <w:r w:rsidRPr="0029303F">
              <w:rPr>
                <w:rFonts w:ascii="Times New Roman" w:hAnsi="Times New Roman"/>
                <w:sz w:val="24"/>
                <w:szCs w:val="24"/>
              </w:rPr>
              <w:t>Oracle Corporation (NYSE)</w:t>
            </w:r>
          </w:p>
        </w:tc>
        <w:tc>
          <w:tcPr>
            <w:tcW w:w="4785" w:type="dxa"/>
          </w:tcPr>
          <w:p w14:paraId="5983FD4A" w14:textId="77777777" w:rsidR="00154978" w:rsidRPr="0029303F" w:rsidRDefault="00154978" w:rsidP="0029303F">
            <w:pPr>
              <w:spacing w:after="0"/>
              <w:jc w:val="center"/>
              <w:rPr>
                <w:rFonts w:ascii="Times New Roman" w:hAnsi="Times New Roman"/>
                <w:noProof/>
                <w:sz w:val="24"/>
                <w:szCs w:val="24"/>
                <w:lang w:eastAsia="ru-RU"/>
              </w:rPr>
            </w:pPr>
            <w:r w:rsidRPr="0029303F">
              <w:rPr>
                <w:rFonts w:ascii="Times New Roman" w:hAnsi="Times New Roman"/>
                <w:noProof/>
                <w:sz w:val="24"/>
                <w:szCs w:val="24"/>
                <w:lang w:val="ru-RU" w:eastAsia="ru-RU"/>
              </w:rPr>
              <w:drawing>
                <wp:inline distT="0" distB="0" distL="0" distR="0" wp14:anchorId="5A16B0BF" wp14:editId="76A1A33C">
                  <wp:extent cx="2880360" cy="25146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773" t="26073" r="2199" b="15265"/>
                          <a:stretch/>
                        </pic:blipFill>
                        <pic:spPr bwMode="auto">
                          <a:xfrm>
                            <a:off x="0" y="0"/>
                            <a:ext cx="2880000" cy="2514286"/>
                          </a:xfrm>
                          <a:prstGeom prst="rect">
                            <a:avLst/>
                          </a:prstGeom>
                          <a:ln>
                            <a:noFill/>
                          </a:ln>
                          <a:extLst>
                            <a:ext uri="{53640926-AAD7-44D8-BBD7-CCE9431645EC}">
                              <a14:shadowObscured xmlns:a14="http://schemas.microsoft.com/office/drawing/2010/main"/>
                            </a:ext>
                          </a:extLst>
                        </pic:spPr>
                      </pic:pic>
                    </a:graphicData>
                  </a:graphic>
                </wp:inline>
              </w:drawing>
            </w:r>
          </w:p>
          <w:p w14:paraId="3798E530" w14:textId="77777777" w:rsidR="00154978" w:rsidRPr="0029303F" w:rsidRDefault="00154978" w:rsidP="0029303F">
            <w:pPr>
              <w:spacing w:after="0"/>
              <w:jc w:val="center"/>
              <w:rPr>
                <w:rFonts w:ascii="Times New Roman" w:hAnsi="Times New Roman"/>
                <w:sz w:val="24"/>
                <w:szCs w:val="24"/>
              </w:rPr>
            </w:pPr>
            <w:r w:rsidRPr="0029303F">
              <w:rPr>
                <w:rFonts w:ascii="Times New Roman" w:hAnsi="Times New Roman"/>
                <w:sz w:val="24"/>
                <w:szCs w:val="24"/>
              </w:rPr>
              <w:t>NVIDIA Corporation (NYSE)</w:t>
            </w:r>
          </w:p>
        </w:tc>
      </w:tr>
      <w:tr w:rsidR="00154978" w:rsidRPr="0029303F" w14:paraId="632A72F1" w14:textId="77777777" w:rsidTr="00C60209">
        <w:trPr>
          <w:jc w:val="center"/>
        </w:trPr>
        <w:tc>
          <w:tcPr>
            <w:tcW w:w="4786" w:type="dxa"/>
          </w:tcPr>
          <w:p w14:paraId="4BB15D66" w14:textId="77777777" w:rsidR="00154978" w:rsidRPr="0029303F" w:rsidRDefault="00154978" w:rsidP="0029303F">
            <w:pPr>
              <w:spacing w:after="0"/>
              <w:ind w:hanging="142"/>
              <w:jc w:val="center"/>
              <w:rPr>
                <w:rFonts w:ascii="Times New Roman" w:hAnsi="Times New Roman"/>
                <w:noProof/>
                <w:sz w:val="24"/>
                <w:szCs w:val="24"/>
                <w:lang w:eastAsia="ru-RU"/>
              </w:rPr>
            </w:pPr>
            <w:r w:rsidRPr="0029303F">
              <w:rPr>
                <w:rFonts w:ascii="Times New Roman" w:hAnsi="Times New Roman"/>
                <w:noProof/>
                <w:sz w:val="24"/>
                <w:szCs w:val="24"/>
                <w:lang w:val="ru-RU" w:eastAsia="ru-RU"/>
              </w:rPr>
              <w:drawing>
                <wp:inline distT="0" distB="0" distL="0" distR="0" wp14:anchorId="6C2D4FA1" wp14:editId="20FA3156">
                  <wp:extent cx="2880360" cy="2225040"/>
                  <wp:effectExtent l="0" t="0" r="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590" t="21021" r="2109" b="15754"/>
                          <a:stretch/>
                        </pic:blipFill>
                        <pic:spPr bwMode="auto">
                          <a:xfrm>
                            <a:off x="0" y="0"/>
                            <a:ext cx="2880000" cy="2224762"/>
                          </a:xfrm>
                          <a:prstGeom prst="rect">
                            <a:avLst/>
                          </a:prstGeom>
                          <a:ln>
                            <a:noFill/>
                          </a:ln>
                          <a:extLst>
                            <a:ext uri="{53640926-AAD7-44D8-BBD7-CCE9431645EC}">
                              <a14:shadowObscured xmlns:a14="http://schemas.microsoft.com/office/drawing/2010/main"/>
                            </a:ext>
                          </a:extLst>
                        </pic:spPr>
                      </pic:pic>
                    </a:graphicData>
                  </a:graphic>
                </wp:inline>
              </w:drawing>
            </w:r>
          </w:p>
          <w:p w14:paraId="6E58F33C" w14:textId="77777777" w:rsidR="00154978" w:rsidRPr="0029303F" w:rsidRDefault="00154978" w:rsidP="0029303F">
            <w:pPr>
              <w:spacing w:after="0"/>
              <w:jc w:val="center"/>
              <w:rPr>
                <w:rFonts w:ascii="Times New Roman" w:hAnsi="Times New Roman"/>
                <w:sz w:val="24"/>
                <w:szCs w:val="24"/>
              </w:rPr>
            </w:pPr>
            <w:r w:rsidRPr="0029303F">
              <w:rPr>
                <w:rFonts w:ascii="Times New Roman" w:hAnsi="Times New Roman"/>
                <w:sz w:val="24"/>
                <w:szCs w:val="24"/>
              </w:rPr>
              <w:t>Adobe Inc. (NASDAQ)</w:t>
            </w:r>
          </w:p>
        </w:tc>
        <w:tc>
          <w:tcPr>
            <w:tcW w:w="4785" w:type="dxa"/>
          </w:tcPr>
          <w:p w14:paraId="65783530" w14:textId="77777777" w:rsidR="00154978" w:rsidRPr="0029303F" w:rsidRDefault="00154978" w:rsidP="0029303F">
            <w:pPr>
              <w:spacing w:after="0"/>
              <w:rPr>
                <w:rFonts w:ascii="Times New Roman" w:hAnsi="Times New Roman"/>
                <w:sz w:val="24"/>
                <w:szCs w:val="24"/>
              </w:rPr>
            </w:pPr>
            <w:r w:rsidRPr="0029303F">
              <w:rPr>
                <w:rFonts w:ascii="Times New Roman" w:hAnsi="Times New Roman"/>
                <w:noProof/>
                <w:sz w:val="24"/>
                <w:szCs w:val="24"/>
                <w:lang w:val="ru-RU" w:eastAsia="ru-RU"/>
              </w:rPr>
              <w:drawing>
                <wp:inline distT="0" distB="0" distL="0" distR="0" wp14:anchorId="4BA67D5D" wp14:editId="60C2294A">
                  <wp:extent cx="2880360" cy="2225040"/>
                  <wp:effectExtent l="0" t="0" r="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883" t="20532" r="2475" b="17058"/>
                          <a:stretch/>
                        </pic:blipFill>
                        <pic:spPr bwMode="auto">
                          <a:xfrm>
                            <a:off x="0" y="0"/>
                            <a:ext cx="2880000" cy="2224762"/>
                          </a:xfrm>
                          <a:prstGeom prst="rect">
                            <a:avLst/>
                          </a:prstGeom>
                          <a:ln>
                            <a:noFill/>
                          </a:ln>
                          <a:extLst>
                            <a:ext uri="{53640926-AAD7-44D8-BBD7-CCE9431645EC}">
                              <a14:shadowObscured xmlns:a14="http://schemas.microsoft.com/office/drawing/2010/main"/>
                            </a:ext>
                          </a:extLst>
                        </pic:spPr>
                      </pic:pic>
                    </a:graphicData>
                  </a:graphic>
                </wp:inline>
              </w:drawing>
            </w:r>
          </w:p>
          <w:p w14:paraId="4F9D5DF5" w14:textId="77777777" w:rsidR="00154978" w:rsidRPr="0029303F" w:rsidRDefault="00154978" w:rsidP="0029303F">
            <w:pPr>
              <w:spacing w:after="0"/>
              <w:jc w:val="center"/>
              <w:rPr>
                <w:rFonts w:ascii="Times New Roman" w:hAnsi="Times New Roman"/>
                <w:sz w:val="24"/>
                <w:szCs w:val="24"/>
              </w:rPr>
            </w:pPr>
            <w:r w:rsidRPr="0029303F">
              <w:rPr>
                <w:rFonts w:ascii="Times New Roman" w:hAnsi="Times New Roman"/>
                <w:sz w:val="24"/>
                <w:szCs w:val="24"/>
              </w:rPr>
              <w:t>Meta Platforms, Inc. (NASDAQ)</w:t>
            </w:r>
          </w:p>
        </w:tc>
      </w:tr>
    </w:tbl>
    <w:p w14:paraId="7DF98300" w14:textId="77777777" w:rsidR="00F83316" w:rsidRDefault="00F83316" w:rsidP="0029303F">
      <w:pPr>
        <w:tabs>
          <w:tab w:val="left" w:pos="426"/>
        </w:tabs>
        <w:spacing w:after="0"/>
        <w:jc w:val="center"/>
        <w:rPr>
          <w:rFonts w:ascii="Times New Roman" w:hAnsi="Times New Roman"/>
          <w:b/>
          <w:sz w:val="24"/>
          <w:szCs w:val="24"/>
          <w:lang w:val="uz-Latn-UZ"/>
        </w:rPr>
      </w:pPr>
    </w:p>
    <w:p w14:paraId="0F98D235" w14:textId="1B60D745" w:rsidR="00D27F72" w:rsidRPr="0029303F" w:rsidRDefault="00D27F72" w:rsidP="0029303F">
      <w:pPr>
        <w:tabs>
          <w:tab w:val="left" w:pos="426"/>
        </w:tabs>
        <w:spacing w:after="0"/>
        <w:jc w:val="center"/>
        <w:rPr>
          <w:rFonts w:ascii="Times New Roman" w:hAnsi="Times New Roman"/>
          <w:sz w:val="24"/>
          <w:szCs w:val="24"/>
          <w:lang w:val="uz-Latn-UZ"/>
        </w:rPr>
      </w:pPr>
      <w:r w:rsidRPr="0029303F">
        <w:rPr>
          <w:rFonts w:ascii="Times New Roman" w:hAnsi="Times New Roman"/>
          <w:b/>
          <w:sz w:val="24"/>
          <w:szCs w:val="24"/>
          <w:lang w:val="uz-Latn-UZ"/>
        </w:rPr>
        <w:t>4-rasm. NYSE va NASDAQ fond birjalarida kompaniya aksiyalari kotirovkasi</w:t>
      </w:r>
      <w:r w:rsidR="0000448A" w:rsidRPr="0029303F">
        <w:rPr>
          <w:rFonts w:ascii="Times New Roman" w:hAnsi="Times New Roman"/>
          <w:b/>
          <w:sz w:val="24"/>
          <w:szCs w:val="24"/>
          <w:lang w:val="uz-Latn-UZ"/>
        </w:rPr>
        <w:t>[20]</w:t>
      </w:r>
      <w:r w:rsidRPr="0029303F">
        <w:rPr>
          <w:rFonts w:ascii="Times New Roman" w:hAnsi="Times New Roman"/>
          <w:b/>
          <w:sz w:val="24"/>
          <w:szCs w:val="24"/>
          <w:lang w:val="uz-Latn-UZ"/>
        </w:rPr>
        <w:t xml:space="preserve"> </w:t>
      </w:r>
    </w:p>
    <w:p w14:paraId="507F729B" w14:textId="77777777" w:rsidR="000C4679" w:rsidRPr="0029303F" w:rsidRDefault="000C4679" w:rsidP="0029303F">
      <w:pPr>
        <w:tabs>
          <w:tab w:val="left" w:pos="426"/>
        </w:tabs>
        <w:spacing w:after="0"/>
        <w:ind w:firstLine="709"/>
        <w:jc w:val="both"/>
        <w:rPr>
          <w:rFonts w:ascii="Times New Roman" w:hAnsi="Times New Roman"/>
          <w:sz w:val="24"/>
          <w:szCs w:val="24"/>
          <w:lang w:val="uz-Latn-UZ"/>
        </w:rPr>
        <w:sectPr w:rsidR="000C4679" w:rsidRPr="0029303F" w:rsidSect="00482B99">
          <w:type w:val="continuous"/>
          <w:pgSz w:w="11906" w:h="16838"/>
          <w:pgMar w:top="1134" w:right="850" w:bottom="1134" w:left="1276" w:header="708" w:footer="708" w:gutter="0"/>
          <w:cols w:space="708"/>
          <w:docGrid w:linePitch="360"/>
        </w:sectPr>
      </w:pPr>
    </w:p>
    <w:p w14:paraId="09A17187" w14:textId="2E3C6BE8" w:rsidR="00154978" w:rsidRPr="0029303F" w:rsidRDefault="005301CB" w:rsidP="0029303F">
      <w:pPr>
        <w:tabs>
          <w:tab w:val="left" w:pos="426"/>
        </w:tabs>
        <w:spacing w:after="0"/>
        <w:ind w:firstLine="709"/>
        <w:jc w:val="both"/>
        <w:rPr>
          <w:rFonts w:ascii="Times New Roman" w:hAnsi="Times New Roman"/>
          <w:sz w:val="24"/>
          <w:szCs w:val="24"/>
          <w:lang w:val="uz-Latn-UZ"/>
        </w:rPr>
      </w:pPr>
      <w:r w:rsidRPr="0029303F">
        <w:rPr>
          <w:rFonts w:ascii="Times New Roman" w:hAnsi="Times New Roman"/>
          <w:sz w:val="24"/>
          <w:szCs w:val="24"/>
          <w:lang w:val="uz-Latn-UZ"/>
        </w:rPr>
        <w:lastRenderedPageBreak/>
        <w:t xml:space="preserve">4-rasm ma’lumotlarida 2013-2022 yillar mobaynida NYSE va NASDAQ fond birjalaridagi listingdan </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tgan yirik texnologik kompaniyalardan Oracle Corporation, NVIDIA Corporation, Adobe Inc., Meta Platforms Inc.larning aksiylari bozor kapitallashuvi b</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 xml:space="preserve">yicha ma’lumot berib </w:t>
      </w:r>
      <w:r w:rsidR="00646CE3" w:rsidRPr="0029303F">
        <w:rPr>
          <w:rFonts w:ascii="Times New Roman" w:hAnsi="Times New Roman"/>
          <w:sz w:val="24"/>
          <w:szCs w:val="24"/>
          <w:lang w:val="uz-Latn-UZ"/>
        </w:rPr>
        <w:t>oʻ</w:t>
      </w:r>
      <w:r w:rsidRPr="0029303F">
        <w:rPr>
          <w:rFonts w:ascii="Times New Roman" w:hAnsi="Times New Roman"/>
          <w:sz w:val="24"/>
          <w:szCs w:val="24"/>
          <w:lang w:val="uz-Latn-UZ"/>
        </w:rPr>
        <w:t>tilgan.</w:t>
      </w:r>
      <w:r w:rsidR="0052473D" w:rsidRPr="0029303F">
        <w:rPr>
          <w:rFonts w:ascii="Times New Roman" w:hAnsi="Times New Roman"/>
          <w:sz w:val="24"/>
          <w:szCs w:val="24"/>
          <w:lang w:val="uz-Latn-UZ"/>
        </w:rPr>
        <w:t xml:space="preserve"> Fond birjala</w:t>
      </w:r>
      <w:r w:rsidR="00C01672">
        <w:rPr>
          <w:rFonts w:ascii="Times New Roman" w:hAnsi="Times New Roman"/>
          <w:sz w:val="24"/>
          <w:szCs w:val="24"/>
          <w:lang w:val="uz-Latn-UZ"/>
        </w:rPr>
        <w:t xml:space="preserve">rida yuqoridagi barcha </w:t>
      </w:r>
      <w:r w:rsidR="00C01672">
        <w:rPr>
          <w:rFonts w:ascii="Times New Roman" w:hAnsi="Times New Roman"/>
          <w:sz w:val="24"/>
          <w:szCs w:val="24"/>
          <w:lang w:val="uz-Latn-UZ"/>
        </w:rPr>
        <w:lastRenderedPageBreak/>
        <w:t>hollarda kompaniya aksiylar bozor bahosi 2022-yilgacha yuqori darajada o</w:t>
      </w:r>
      <w:r w:rsidR="00C01672" w:rsidRPr="0029303F">
        <w:rPr>
          <w:rFonts w:ascii="Times New Roman" w:hAnsi="Times New Roman"/>
          <w:sz w:val="24"/>
          <w:szCs w:val="24"/>
          <w:lang w:val="uz-Latn-UZ"/>
        </w:rPr>
        <w:t>ʻ</w:t>
      </w:r>
      <w:r w:rsidR="00C01672">
        <w:rPr>
          <w:rFonts w:ascii="Times New Roman" w:hAnsi="Times New Roman"/>
          <w:sz w:val="24"/>
          <w:szCs w:val="24"/>
          <w:lang w:val="uz-Latn-UZ"/>
        </w:rPr>
        <w:t>sganligini</w:t>
      </w:r>
      <w:r w:rsidR="0052473D" w:rsidRPr="0029303F">
        <w:rPr>
          <w:rFonts w:ascii="Times New Roman" w:hAnsi="Times New Roman"/>
          <w:sz w:val="24"/>
          <w:szCs w:val="24"/>
          <w:lang w:val="uz-Latn-UZ"/>
        </w:rPr>
        <w:t xml:space="preserve"> </w:t>
      </w:r>
      <w:r w:rsidR="00C01672">
        <w:rPr>
          <w:rFonts w:ascii="Times New Roman" w:hAnsi="Times New Roman"/>
          <w:sz w:val="24"/>
          <w:szCs w:val="24"/>
          <w:lang w:val="uz-Latn-UZ"/>
        </w:rPr>
        <w:t>kuzatishimiz mumkin</w:t>
      </w:r>
      <w:r w:rsidR="0052473D" w:rsidRPr="0029303F">
        <w:rPr>
          <w:rFonts w:ascii="Times New Roman" w:hAnsi="Times New Roman"/>
          <w:sz w:val="24"/>
          <w:szCs w:val="24"/>
          <w:lang w:val="uz-Latn-UZ"/>
        </w:rPr>
        <w:t>.</w:t>
      </w:r>
    </w:p>
    <w:p w14:paraId="1B6C5FC6" w14:textId="2711A0EB" w:rsidR="00CE6EF6" w:rsidRPr="0029303F" w:rsidRDefault="00CE6EF6" w:rsidP="0029303F">
      <w:pPr>
        <w:spacing w:after="0"/>
        <w:ind w:firstLine="709"/>
        <w:jc w:val="both"/>
        <w:rPr>
          <w:rFonts w:ascii="Times New Roman" w:hAnsi="Times New Roman"/>
          <w:sz w:val="24"/>
          <w:szCs w:val="24"/>
        </w:rPr>
      </w:pPr>
      <w:r w:rsidRPr="0029303F">
        <w:rPr>
          <w:rFonts w:ascii="Times New Roman" w:hAnsi="Times New Roman"/>
          <w:sz w:val="24"/>
          <w:szCs w:val="24"/>
          <w:lang w:val="uz-Latn-UZ"/>
        </w:rPr>
        <w:t xml:space="preserve">Xorijiy investitsiyalarni milliy iqtisodiyotga keng jalb etish muhim ahamiyat kasb etadi. </w:t>
      </w:r>
      <w:r w:rsidRPr="0029303F">
        <w:rPr>
          <w:rFonts w:ascii="Times New Roman" w:hAnsi="Times New Roman"/>
          <w:sz w:val="24"/>
          <w:szCs w:val="24"/>
        </w:rPr>
        <w:t xml:space="preserve">Xususiy investitsiyalar </w:t>
      </w:r>
      <w:proofErr w:type="gramStart"/>
      <w:r w:rsidRPr="0029303F">
        <w:rPr>
          <w:rFonts w:ascii="Times New Roman" w:hAnsi="Times New Roman"/>
          <w:sz w:val="24"/>
          <w:szCs w:val="24"/>
        </w:rPr>
        <w:t>bo‘</w:t>
      </w:r>
      <w:proofErr w:type="gramEnd"/>
      <w:r w:rsidRPr="0029303F">
        <w:rPr>
          <w:rFonts w:ascii="Times New Roman" w:hAnsi="Times New Roman"/>
          <w:sz w:val="24"/>
          <w:szCs w:val="24"/>
        </w:rPr>
        <w:t>yicha AQSH va Yaponiya davlatlari</w:t>
      </w:r>
      <w:r w:rsidR="00691649" w:rsidRPr="0029303F">
        <w:rPr>
          <w:rFonts w:ascii="Times New Roman" w:hAnsi="Times New Roman"/>
          <w:sz w:val="24"/>
          <w:szCs w:val="24"/>
        </w:rPr>
        <w:t xml:space="preserve"> yuqori o‘rinlarda turadi (5</w:t>
      </w:r>
      <w:r w:rsidRPr="0029303F">
        <w:rPr>
          <w:rFonts w:ascii="Times New Roman" w:hAnsi="Times New Roman"/>
          <w:sz w:val="24"/>
          <w:szCs w:val="24"/>
        </w:rPr>
        <w:t>-rasm).</w:t>
      </w:r>
    </w:p>
    <w:p w14:paraId="2C549E7C" w14:textId="77777777" w:rsidR="000C4679" w:rsidRPr="0029303F" w:rsidRDefault="000C4679" w:rsidP="0029303F">
      <w:pPr>
        <w:spacing w:after="0"/>
        <w:jc w:val="both"/>
        <w:rPr>
          <w:rFonts w:ascii="Times New Roman" w:hAnsi="Times New Roman"/>
          <w:sz w:val="24"/>
          <w:szCs w:val="24"/>
          <w:lang w:val="uz-Cyrl-UZ"/>
        </w:rPr>
        <w:sectPr w:rsidR="000C4679" w:rsidRPr="0029303F" w:rsidSect="000C4679">
          <w:type w:val="continuous"/>
          <w:pgSz w:w="11906" w:h="16838"/>
          <w:pgMar w:top="1134" w:right="850" w:bottom="1134" w:left="1276" w:header="708" w:footer="708" w:gutter="0"/>
          <w:cols w:num="2" w:space="708"/>
          <w:docGrid w:linePitch="360"/>
        </w:sectPr>
      </w:pPr>
    </w:p>
    <w:p w14:paraId="27A2EEA8" w14:textId="445C8484" w:rsidR="00CE6EF6" w:rsidRPr="0029303F" w:rsidRDefault="00CE6EF6" w:rsidP="0029303F">
      <w:pPr>
        <w:spacing w:after="0"/>
        <w:jc w:val="both"/>
        <w:rPr>
          <w:rFonts w:ascii="Times New Roman" w:hAnsi="Times New Roman"/>
          <w:sz w:val="24"/>
          <w:szCs w:val="24"/>
          <w:lang w:val="uz-Cyrl-UZ"/>
        </w:rPr>
      </w:pPr>
      <w:r w:rsidRPr="0029303F">
        <w:rPr>
          <w:rFonts w:ascii="Times New Roman" w:hAnsi="Times New Roman"/>
          <w:noProof/>
          <w:sz w:val="24"/>
          <w:szCs w:val="24"/>
          <w:lang w:val="ru-RU" w:eastAsia="ru-RU"/>
        </w:rPr>
        <w:lastRenderedPageBreak/>
        <w:drawing>
          <wp:inline distT="0" distB="0" distL="0" distR="0" wp14:anchorId="176FB9A8" wp14:editId="1CC309AC">
            <wp:extent cx="6385560" cy="2148840"/>
            <wp:effectExtent l="0" t="0" r="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AA7C4F" w14:textId="6D2F2743" w:rsidR="00CE6EF6" w:rsidRPr="0029303F" w:rsidRDefault="00691649" w:rsidP="0029303F">
      <w:pPr>
        <w:spacing w:after="0"/>
        <w:jc w:val="center"/>
        <w:rPr>
          <w:rFonts w:ascii="Times New Roman" w:hAnsi="Times New Roman"/>
          <w:b/>
          <w:sz w:val="24"/>
          <w:szCs w:val="24"/>
        </w:rPr>
      </w:pPr>
      <w:r w:rsidRPr="0029303F">
        <w:rPr>
          <w:rFonts w:ascii="Times New Roman" w:hAnsi="Times New Roman"/>
          <w:b/>
          <w:sz w:val="24"/>
          <w:szCs w:val="24"/>
        </w:rPr>
        <w:t>5</w:t>
      </w:r>
      <w:r w:rsidR="00CE6EF6" w:rsidRPr="0029303F">
        <w:rPr>
          <w:rFonts w:ascii="Times New Roman" w:hAnsi="Times New Roman"/>
          <w:b/>
          <w:sz w:val="24"/>
          <w:szCs w:val="24"/>
        </w:rPr>
        <w:t xml:space="preserve">-rasm. 1998-2020 yillarda xususiy investorlarning (aholi) fond bozoridagi ishtiroki, </w:t>
      </w:r>
      <w:proofErr w:type="gramStart"/>
      <w:r w:rsidR="00CE6EF6" w:rsidRPr="0029303F">
        <w:rPr>
          <w:rFonts w:ascii="Times New Roman" w:hAnsi="Times New Roman"/>
          <w:b/>
          <w:sz w:val="24"/>
          <w:szCs w:val="24"/>
        </w:rPr>
        <w:t>foizlarda</w:t>
      </w:r>
      <w:r w:rsidR="000B1CF4" w:rsidRPr="0029303F">
        <w:rPr>
          <w:rFonts w:ascii="Times New Roman" w:hAnsi="Times New Roman"/>
          <w:b/>
          <w:sz w:val="24"/>
          <w:szCs w:val="24"/>
        </w:rPr>
        <w:t>[</w:t>
      </w:r>
      <w:proofErr w:type="gramEnd"/>
      <w:r w:rsidR="000B1CF4" w:rsidRPr="0029303F">
        <w:rPr>
          <w:rFonts w:ascii="Times New Roman" w:hAnsi="Times New Roman"/>
          <w:b/>
          <w:sz w:val="24"/>
          <w:szCs w:val="24"/>
        </w:rPr>
        <w:t>21]</w:t>
      </w:r>
    </w:p>
    <w:p w14:paraId="48320394" w14:textId="77777777" w:rsidR="000C4679" w:rsidRPr="0029303F" w:rsidRDefault="000C4679" w:rsidP="0029303F">
      <w:pPr>
        <w:spacing w:after="0"/>
        <w:ind w:firstLine="709"/>
        <w:jc w:val="both"/>
        <w:rPr>
          <w:rFonts w:ascii="Times New Roman" w:hAnsi="Times New Roman"/>
          <w:sz w:val="24"/>
          <w:szCs w:val="24"/>
        </w:rPr>
        <w:sectPr w:rsidR="000C4679" w:rsidRPr="0029303F" w:rsidSect="00482B99">
          <w:type w:val="continuous"/>
          <w:pgSz w:w="11906" w:h="16838"/>
          <w:pgMar w:top="1134" w:right="850" w:bottom="1134" w:left="1276" w:header="708" w:footer="708" w:gutter="0"/>
          <w:cols w:space="708"/>
          <w:docGrid w:linePitch="360"/>
        </w:sectPr>
      </w:pPr>
    </w:p>
    <w:p w14:paraId="635772B7" w14:textId="47EDDAB4" w:rsidR="00780538" w:rsidRPr="0029303F" w:rsidRDefault="00691649" w:rsidP="0029303F">
      <w:pPr>
        <w:spacing w:after="0"/>
        <w:ind w:firstLine="709"/>
        <w:jc w:val="both"/>
        <w:rPr>
          <w:rFonts w:ascii="Times New Roman" w:hAnsi="Times New Roman"/>
          <w:sz w:val="24"/>
          <w:szCs w:val="24"/>
          <w:lang w:val="uz-Latn-UZ"/>
        </w:rPr>
      </w:pPr>
      <w:r w:rsidRPr="0029303F">
        <w:rPr>
          <w:rFonts w:ascii="Times New Roman" w:hAnsi="Times New Roman"/>
          <w:sz w:val="24"/>
          <w:szCs w:val="24"/>
        </w:rPr>
        <w:lastRenderedPageBreak/>
        <w:t>5</w:t>
      </w:r>
      <w:r w:rsidRPr="0029303F">
        <w:rPr>
          <w:rFonts w:ascii="Times New Roman" w:hAnsi="Times New Roman"/>
          <w:sz w:val="24"/>
          <w:szCs w:val="24"/>
          <w:lang w:val="uz-Latn-UZ"/>
        </w:rPr>
        <w:t xml:space="preserve">-rasm ma’lumotlarida </w:t>
      </w:r>
      <w:r w:rsidRPr="0029303F">
        <w:rPr>
          <w:rFonts w:ascii="Times New Roman" w:hAnsi="Times New Roman"/>
          <w:sz w:val="24"/>
          <w:szCs w:val="24"/>
        </w:rPr>
        <w:t>1998</w:t>
      </w:r>
      <w:r w:rsidRPr="0029303F">
        <w:rPr>
          <w:rFonts w:ascii="Times New Roman" w:hAnsi="Times New Roman"/>
          <w:sz w:val="24"/>
          <w:szCs w:val="24"/>
          <w:lang w:val="uz-Latn-UZ"/>
        </w:rPr>
        <w:t>-202</w:t>
      </w:r>
      <w:r w:rsidRPr="0029303F">
        <w:rPr>
          <w:rFonts w:ascii="Times New Roman" w:hAnsi="Times New Roman"/>
          <w:sz w:val="24"/>
          <w:szCs w:val="24"/>
        </w:rPr>
        <w:t>0</w:t>
      </w:r>
      <w:r w:rsidRPr="0029303F">
        <w:rPr>
          <w:rFonts w:ascii="Times New Roman" w:hAnsi="Times New Roman"/>
          <w:sz w:val="24"/>
          <w:szCs w:val="24"/>
          <w:lang w:val="uz-Latn-UZ"/>
        </w:rPr>
        <w:t xml:space="preserve"> yillar mobaynida AQSH, Yaponiya va Rossiyada</w:t>
      </w:r>
      <w:r w:rsidRPr="0029303F">
        <w:rPr>
          <w:rFonts w:ascii="Times New Roman" w:hAnsi="Times New Roman"/>
          <w:sz w:val="24"/>
          <w:szCs w:val="24"/>
        </w:rPr>
        <w:t xml:space="preserve"> aholining fond bozoridagi ishtiroki umumiy aholiga nisbatan ifoda etilgan. Ushbu ma’lumotlardan qayd etish joizki, </w:t>
      </w:r>
      <w:r w:rsidRPr="0029303F">
        <w:rPr>
          <w:rFonts w:ascii="Times New Roman" w:hAnsi="Times New Roman"/>
          <w:sz w:val="24"/>
          <w:szCs w:val="24"/>
          <w:lang w:val="uz-Latn-UZ"/>
        </w:rPr>
        <w:t>AQSHda qimmatli qo</w:t>
      </w:r>
      <w:r w:rsidR="00646CE3" w:rsidRPr="0029303F">
        <w:rPr>
          <w:rFonts w:ascii="Times New Roman" w:hAnsi="Times New Roman"/>
          <w:sz w:val="24"/>
          <w:szCs w:val="24"/>
          <w:lang w:val="uz-Latn-UZ"/>
        </w:rPr>
        <w:t>gʻ</w:t>
      </w:r>
      <w:r w:rsidRPr="0029303F">
        <w:rPr>
          <w:rFonts w:ascii="Times New Roman" w:hAnsi="Times New Roman"/>
          <w:sz w:val="24"/>
          <w:szCs w:val="24"/>
          <w:lang w:val="uz-Latn-UZ"/>
        </w:rPr>
        <w:t xml:space="preserve">ozlar bozori </w:t>
      </w:r>
      <w:r w:rsidR="00C01672">
        <w:rPr>
          <w:rFonts w:ascii="Times New Roman" w:hAnsi="Times New Roman"/>
          <w:sz w:val="24"/>
          <w:szCs w:val="24"/>
          <w:lang w:val="uz-Latn-UZ"/>
        </w:rPr>
        <w:t>xususiy</w:t>
      </w:r>
      <w:r w:rsidRPr="0029303F">
        <w:rPr>
          <w:rFonts w:ascii="Times New Roman" w:hAnsi="Times New Roman"/>
          <w:sz w:val="24"/>
          <w:szCs w:val="24"/>
          <w:lang w:val="uz-Latn-UZ"/>
        </w:rPr>
        <w:t xml:space="preserve"> investorlarning asosiy daromad manbai hisoblanadi.</w:t>
      </w:r>
    </w:p>
    <w:p w14:paraId="6CE552F1" w14:textId="7CB48ACD" w:rsidR="00691649" w:rsidRPr="0029303F" w:rsidRDefault="00691649" w:rsidP="0029303F">
      <w:pPr>
        <w:spacing w:after="0"/>
        <w:ind w:firstLine="709"/>
        <w:jc w:val="both"/>
        <w:rPr>
          <w:rFonts w:ascii="Times New Roman" w:eastAsia="Times New Roman" w:hAnsi="Times New Roman"/>
          <w:sz w:val="24"/>
          <w:szCs w:val="24"/>
          <w:lang w:val="uz-Latn-UZ" w:eastAsia="ru-RU"/>
        </w:rPr>
      </w:pPr>
      <w:r w:rsidRPr="0029303F">
        <w:rPr>
          <w:rFonts w:ascii="Times New Roman" w:hAnsi="Times New Roman"/>
          <w:sz w:val="24"/>
          <w:szCs w:val="24"/>
          <w:lang w:val="uz-Latn-UZ"/>
        </w:rPr>
        <w:lastRenderedPageBreak/>
        <w:t>AQSH qimmatli qo</w:t>
      </w:r>
      <w:r w:rsidR="00646CE3" w:rsidRPr="0029303F">
        <w:rPr>
          <w:rFonts w:ascii="Times New Roman" w:hAnsi="Times New Roman"/>
          <w:sz w:val="24"/>
          <w:szCs w:val="24"/>
          <w:lang w:val="uz-Latn-UZ"/>
        </w:rPr>
        <w:t>gʻ</w:t>
      </w:r>
      <w:r w:rsidRPr="0029303F">
        <w:rPr>
          <w:rFonts w:ascii="Times New Roman" w:hAnsi="Times New Roman"/>
          <w:sz w:val="24"/>
          <w:szCs w:val="24"/>
          <w:lang w:val="uz-Latn-UZ"/>
        </w:rPr>
        <w:t xml:space="preserve">ozlar bozorining rivojlanishida investorlar uchun fond birjalari taklif etayotgan moliyaviy instrumentlar jozibadorligi ham muhim ahamiyat kasb etadi. Amerika fond bozorida depozitar tilxatlarning muomalaga kiritilishi </w:t>
      </w:r>
      <w:r w:rsidR="002B7BCD" w:rsidRPr="0029303F">
        <w:rPr>
          <w:rFonts w:ascii="Times New Roman" w:hAnsi="Times New Roman"/>
          <w:sz w:val="24"/>
          <w:szCs w:val="24"/>
          <w:lang w:val="uz-Latn-UZ"/>
        </w:rPr>
        <w:t>birja savdolar hajmini oshishiga va investitsiyalarni kirib kelishiga sharoit yaratdi.</w:t>
      </w:r>
      <w:r w:rsidRPr="0029303F">
        <w:rPr>
          <w:rFonts w:ascii="Times New Roman" w:hAnsi="Times New Roman"/>
          <w:sz w:val="24"/>
          <w:szCs w:val="24"/>
          <w:lang w:val="uz-Latn-UZ"/>
        </w:rPr>
        <w:t xml:space="preserve"> </w:t>
      </w:r>
    </w:p>
    <w:p w14:paraId="0168DD3C" w14:textId="77777777" w:rsidR="000C4679" w:rsidRPr="0029303F" w:rsidRDefault="000C4679" w:rsidP="0029303F">
      <w:pPr>
        <w:spacing w:after="0"/>
        <w:ind w:firstLine="709"/>
        <w:jc w:val="right"/>
        <w:rPr>
          <w:rFonts w:ascii="Times New Roman" w:eastAsia="Times New Roman" w:hAnsi="Times New Roman"/>
          <w:b/>
          <w:sz w:val="24"/>
          <w:szCs w:val="24"/>
          <w:lang w:val="uz-Cyrl-UZ" w:eastAsia="ru-RU"/>
        </w:rPr>
        <w:sectPr w:rsidR="000C4679" w:rsidRPr="0029303F" w:rsidSect="000C4679">
          <w:type w:val="continuous"/>
          <w:pgSz w:w="11906" w:h="16838"/>
          <w:pgMar w:top="1134" w:right="850" w:bottom="1134" w:left="1276" w:header="708" w:footer="708" w:gutter="0"/>
          <w:cols w:num="2" w:space="708"/>
          <w:docGrid w:linePitch="360"/>
        </w:sectPr>
      </w:pPr>
    </w:p>
    <w:p w14:paraId="360060E8" w14:textId="41C01816" w:rsidR="0052473D" w:rsidRPr="0029303F" w:rsidRDefault="0052473D" w:rsidP="0029303F">
      <w:pPr>
        <w:spacing w:after="0"/>
        <w:ind w:firstLine="709"/>
        <w:jc w:val="right"/>
        <w:rPr>
          <w:rFonts w:ascii="Times New Roman" w:eastAsia="Times New Roman" w:hAnsi="Times New Roman"/>
          <w:b/>
          <w:sz w:val="24"/>
          <w:szCs w:val="24"/>
          <w:lang w:val="uz-Cyrl-UZ" w:eastAsia="ru-RU"/>
        </w:rPr>
      </w:pPr>
      <w:r w:rsidRPr="0029303F">
        <w:rPr>
          <w:rFonts w:ascii="Times New Roman" w:eastAsia="Times New Roman" w:hAnsi="Times New Roman"/>
          <w:b/>
          <w:sz w:val="24"/>
          <w:szCs w:val="24"/>
          <w:lang w:val="uz-Cyrl-UZ" w:eastAsia="ru-RU"/>
        </w:rPr>
        <w:lastRenderedPageBreak/>
        <w:t>1-jadval</w:t>
      </w:r>
    </w:p>
    <w:p w14:paraId="479282C4" w14:textId="45023432" w:rsidR="0052473D" w:rsidRPr="0029303F" w:rsidRDefault="0052473D" w:rsidP="0029303F">
      <w:pPr>
        <w:tabs>
          <w:tab w:val="left" w:pos="4253"/>
        </w:tabs>
        <w:autoSpaceDE w:val="0"/>
        <w:autoSpaceDN w:val="0"/>
        <w:adjustRightInd w:val="0"/>
        <w:spacing w:after="0"/>
        <w:jc w:val="center"/>
        <w:rPr>
          <w:rFonts w:ascii="Times New Roman" w:eastAsia="Century-Light" w:hAnsi="Times New Roman"/>
          <w:b/>
          <w:sz w:val="24"/>
          <w:szCs w:val="24"/>
          <w:lang w:eastAsia="ru-RU"/>
        </w:rPr>
      </w:pPr>
      <w:r w:rsidRPr="0029303F">
        <w:rPr>
          <w:rFonts w:ascii="Times New Roman" w:eastAsia="Century-Light" w:hAnsi="Times New Roman"/>
          <w:b/>
          <w:sz w:val="24"/>
          <w:szCs w:val="24"/>
          <w:lang w:val="uz-Latn-UZ" w:eastAsia="ru-RU"/>
        </w:rPr>
        <w:t>Amerika va global depozitar tilxatlarni muo</w:t>
      </w:r>
      <w:r w:rsidRPr="0029303F">
        <w:rPr>
          <w:rFonts w:ascii="Times New Roman" w:eastAsia="Century-Light" w:hAnsi="Times New Roman"/>
          <w:b/>
          <w:sz w:val="24"/>
          <w:szCs w:val="24"/>
          <w:lang w:eastAsia="ru-RU"/>
        </w:rPr>
        <w:t>malaga kiritish bosqichlari</w:t>
      </w:r>
      <w:r w:rsidR="000B1CF4" w:rsidRPr="0029303F">
        <w:rPr>
          <w:rFonts w:ascii="Times New Roman" w:eastAsia="Century-Light" w:hAnsi="Times New Roman"/>
          <w:b/>
          <w:sz w:val="24"/>
          <w:szCs w:val="24"/>
          <w:lang w:eastAsia="ru-RU"/>
        </w:rPr>
        <w:t>[22]</w:t>
      </w:r>
    </w:p>
    <w:tbl>
      <w:tblPr>
        <w:tblStyle w:val="a6"/>
        <w:tblW w:w="9889" w:type="dxa"/>
        <w:tblLook w:val="04A0" w:firstRow="1" w:lastRow="0" w:firstColumn="1" w:lastColumn="0" w:noHBand="0" w:noVBand="1"/>
      </w:tblPr>
      <w:tblGrid>
        <w:gridCol w:w="1809"/>
        <w:gridCol w:w="8080"/>
      </w:tblGrid>
      <w:tr w:rsidR="0052473D" w:rsidRPr="00D97484" w14:paraId="629A56C6" w14:textId="77777777" w:rsidTr="000C4679">
        <w:tc>
          <w:tcPr>
            <w:tcW w:w="1809" w:type="dxa"/>
          </w:tcPr>
          <w:p w14:paraId="5AAF74EA"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b/>
                <w:sz w:val="23"/>
                <w:szCs w:val="23"/>
              </w:rPr>
              <w:t>Bosqichlar</w:t>
            </w:r>
          </w:p>
        </w:tc>
        <w:tc>
          <w:tcPr>
            <w:tcW w:w="8080" w:type="dxa"/>
          </w:tcPr>
          <w:p w14:paraId="18251B70"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b/>
                <w:sz w:val="23"/>
                <w:szCs w:val="23"/>
              </w:rPr>
              <w:t>Bosqichlarning mohiyati</w:t>
            </w:r>
          </w:p>
        </w:tc>
      </w:tr>
      <w:tr w:rsidR="0052473D" w:rsidRPr="00D97484" w14:paraId="38BC12DA" w14:textId="77777777" w:rsidTr="000C4679">
        <w:tc>
          <w:tcPr>
            <w:tcW w:w="1809" w:type="dxa"/>
            <w:vAlign w:val="center"/>
          </w:tcPr>
          <w:p w14:paraId="55FFE7E2"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Birinchi bosqich</w:t>
            </w:r>
          </w:p>
        </w:tc>
        <w:tc>
          <w:tcPr>
            <w:tcW w:w="8080" w:type="dxa"/>
          </w:tcPr>
          <w:p w14:paraId="556FAFE7"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Emitentning oʻz mamlakati fond bozoriga aksiyalar chiqarishi</w:t>
            </w:r>
          </w:p>
        </w:tc>
      </w:tr>
      <w:tr w:rsidR="0052473D" w:rsidRPr="00D97484" w14:paraId="3458D74A" w14:textId="77777777" w:rsidTr="000C4679">
        <w:tc>
          <w:tcPr>
            <w:tcW w:w="1809" w:type="dxa"/>
            <w:vAlign w:val="center"/>
          </w:tcPr>
          <w:p w14:paraId="222BF82F"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Ikkinchi bo</w:t>
            </w:r>
            <w:r w:rsidRPr="00D97484">
              <w:rPr>
                <w:rFonts w:ascii="Times New Roman" w:hAnsi="Times New Roman"/>
                <w:sz w:val="23"/>
                <w:szCs w:val="23"/>
                <w:lang w:val="ru-RU"/>
              </w:rPr>
              <w:t>sqich</w:t>
            </w:r>
          </w:p>
        </w:tc>
        <w:tc>
          <w:tcPr>
            <w:tcW w:w="8080" w:type="dxa"/>
          </w:tcPr>
          <w:p w14:paraId="0BDCE564"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Amerika fond bozorida xalqaro darajadagi vositachi orqali emitent aksiyalarini deponentlash</w:t>
            </w:r>
          </w:p>
        </w:tc>
      </w:tr>
      <w:tr w:rsidR="0052473D" w:rsidRPr="00D97484" w14:paraId="1A78C5E0" w14:textId="77777777" w:rsidTr="000C4679">
        <w:tc>
          <w:tcPr>
            <w:tcW w:w="1809" w:type="dxa"/>
            <w:vAlign w:val="center"/>
          </w:tcPr>
          <w:p w14:paraId="4F4800EE"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lang w:val="ru-RU"/>
              </w:rPr>
              <w:t>Uchinchi bosqich</w:t>
            </w:r>
          </w:p>
        </w:tc>
        <w:tc>
          <w:tcPr>
            <w:tcW w:w="8080" w:type="dxa"/>
          </w:tcPr>
          <w:p w14:paraId="18589C81"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Deponentlangan aksiyalarni xalqaro darajadagi vositachi orqali AQSHda roʻyxatdan oʻtkazish</w:t>
            </w:r>
          </w:p>
        </w:tc>
      </w:tr>
      <w:tr w:rsidR="0052473D" w:rsidRPr="00D97484" w14:paraId="62E308BF" w14:textId="77777777" w:rsidTr="000C4679">
        <w:tc>
          <w:tcPr>
            <w:tcW w:w="1809" w:type="dxa"/>
            <w:vAlign w:val="center"/>
          </w:tcPr>
          <w:p w14:paraId="264BE104"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lang w:val="ru-RU"/>
              </w:rPr>
              <w:t>Toʻrtinchi bosqich</w:t>
            </w:r>
          </w:p>
        </w:tc>
        <w:tc>
          <w:tcPr>
            <w:tcW w:w="8080" w:type="dxa"/>
          </w:tcPr>
          <w:p w14:paraId="48042A99"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Xalqaro darajadagi vositachi orqali deponentlangan aksiyalarga nisbatan amerika depozitar aksiyalarini emissiya qilish. Bunday aksiyalar amerika fond bozorlarida mustaqil muomalada boʻlmaydi.</w:t>
            </w:r>
          </w:p>
        </w:tc>
      </w:tr>
      <w:tr w:rsidR="0052473D" w:rsidRPr="00D97484" w14:paraId="5A4DF8E2" w14:textId="77777777" w:rsidTr="000C4679">
        <w:tc>
          <w:tcPr>
            <w:tcW w:w="1809" w:type="dxa"/>
            <w:vAlign w:val="center"/>
          </w:tcPr>
          <w:p w14:paraId="3AD36712"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lang w:val="ru-RU"/>
              </w:rPr>
              <w:t>Beshinchi bosqich</w:t>
            </w:r>
          </w:p>
        </w:tc>
        <w:tc>
          <w:tcPr>
            <w:tcW w:w="8080" w:type="dxa"/>
          </w:tcPr>
          <w:p w14:paraId="5B25F5A7"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Maʼlum miqdordagi amerika depozitar aksiyalari hisobiga amerika depozitar tilxatlari (ADR)ni chiqarish</w:t>
            </w:r>
          </w:p>
        </w:tc>
      </w:tr>
      <w:tr w:rsidR="0052473D" w:rsidRPr="00D97484" w14:paraId="6D07F27A" w14:textId="77777777" w:rsidTr="000C4679">
        <w:tc>
          <w:tcPr>
            <w:tcW w:w="1809" w:type="dxa"/>
            <w:vAlign w:val="center"/>
          </w:tcPr>
          <w:p w14:paraId="7C51E18C"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lang w:val="ru-RU"/>
              </w:rPr>
              <w:t>Oltinchi bosqich</w:t>
            </w:r>
          </w:p>
        </w:tc>
        <w:tc>
          <w:tcPr>
            <w:tcW w:w="8080" w:type="dxa"/>
          </w:tcPr>
          <w:p w14:paraId="6C46A3D4"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AQSH fond bozorida ADRlarni muomalaga kiritish</w:t>
            </w:r>
          </w:p>
        </w:tc>
      </w:tr>
      <w:tr w:rsidR="0052473D" w:rsidRPr="00D97484" w14:paraId="78117818" w14:textId="77777777" w:rsidTr="000C4679">
        <w:tc>
          <w:tcPr>
            <w:tcW w:w="1809" w:type="dxa"/>
            <w:vAlign w:val="center"/>
          </w:tcPr>
          <w:p w14:paraId="64EE12E7" w14:textId="77777777"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lang w:val="ru-RU"/>
              </w:rPr>
              <w:t>Yettinchi bosqich</w:t>
            </w:r>
          </w:p>
        </w:tc>
        <w:tc>
          <w:tcPr>
            <w:tcW w:w="8080" w:type="dxa"/>
          </w:tcPr>
          <w:p w14:paraId="1C580701" w14:textId="602ECE13" w:rsidR="0052473D" w:rsidRPr="00D97484" w:rsidRDefault="0052473D" w:rsidP="0029303F">
            <w:pPr>
              <w:tabs>
                <w:tab w:val="left" w:pos="4253"/>
              </w:tabs>
              <w:autoSpaceDE w:val="0"/>
              <w:autoSpaceDN w:val="0"/>
              <w:adjustRightInd w:val="0"/>
              <w:spacing w:after="0"/>
              <w:jc w:val="center"/>
              <w:rPr>
                <w:rFonts w:ascii="Times New Roman" w:eastAsia="Century-Light" w:hAnsi="Times New Roman"/>
                <w:b/>
                <w:sz w:val="23"/>
                <w:szCs w:val="23"/>
                <w:lang w:eastAsia="ru-RU"/>
              </w:rPr>
            </w:pPr>
            <w:r w:rsidRPr="00D97484">
              <w:rPr>
                <w:rFonts w:ascii="Times New Roman" w:hAnsi="Times New Roman"/>
                <w:sz w:val="23"/>
                <w:szCs w:val="23"/>
              </w:rPr>
              <w:t>Global depozitar tilxatlar (GDR) sifatida AQSHda roʻxatdan oʻtkazish. Bunday qimmatli qogʻozlar ADR-1, ADR-4 va taʼminlanmagan amerika depozitar tilxatlaridan yuzaga keladi. AQSHdan tashqari jahonning</w:t>
            </w:r>
            <w:r w:rsidR="00F37165" w:rsidRPr="00D97484">
              <w:rPr>
                <w:rFonts w:ascii="Times New Roman" w:hAnsi="Times New Roman"/>
                <w:sz w:val="23"/>
                <w:szCs w:val="23"/>
              </w:rPr>
              <w:t xml:space="preserve"> boshqa mamlakatlari fond bozor</w:t>
            </w:r>
            <w:r w:rsidRPr="00D97484">
              <w:rPr>
                <w:rFonts w:ascii="Times New Roman" w:hAnsi="Times New Roman"/>
                <w:sz w:val="23"/>
                <w:szCs w:val="23"/>
              </w:rPr>
              <w:t>larida muomalada boʻladi</w:t>
            </w:r>
          </w:p>
        </w:tc>
      </w:tr>
    </w:tbl>
    <w:p w14:paraId="21C432CB" w14:textId="77777777" w:rsidR="002B7BCD" w:rsidRPr="0029303F" w:rsidRDefault="002B7BCD" w:rsidP="0029303F">
      <w:pPr>
        <w:spacing w:after="0"/>
        <w:ind w:firstLine="709"/>
        <w:jc w:val="both"/>
        <w:rPr>
          <w:rFonts w:ascii="Times New Roman" w:eastAsia="Times New Roman" w:hAnsi="Times New Roman"/>
          <w:sz w:val="24"/>
          <w:szCs w:val="24"/>
          <w:lang w:eastAsia="ru-RU"/>
        </w:rPr>
      </w:pPr>
    </w:p>
    <w:p w14:paraId="15A8AAFE" w14:textId="77777777" w:rsidR="000C4679" w:rsidRPr="0029303F" w:rsidRDefault="000C4679" w:rsidP="0029303F">
      <w:pPr>
        <w:spacing w:after="0"/>
        <w:ind w:firstLine="709"/>
        <w:jc w:val="both"/>
        <w:rPr>
          <w:rFonts w:ascii="Times New Roman" w:eastAsia="Times New Roman" w:hAnsi="Times New Roman"/>
          <w:sz w:val="24"/>
          <w:szCs w:val="24"/>
          <w:lang w:eastAsia="ru-RU"/>
        </w:rPr>
        <w:sectPr w:rsidR="000C4679" w:rsidRPr="0029303F" w:rsidSect="00482B99">
          <w:type w:val="continuous"/>
          <w:pgSz w:w="11906" w:h="16838"/>
          <w:pgMar w:top="1134" w:right="850" w:bottom="1134" w:left="1276" w:header="708" w:footer="708" w:gutter="0"/>
          <w:cols w:space="708"/>
          <w:docGrid w:linePitch="360"/>
        </w:sectPr>
      </w:pPr>
    </w:p>
    <w:p w14:paraId="2BDFC18D" w14:textId="2EFC0716" w:rsidR="002B7BCD" w:rsidRPr="0029303F" w:rsidRDefault="002B7BCD" w:rsidP="0029303F">
      <w:pPr>
        <w:spacing w:after="0"/>
        <w:ind w:firstLine="709"/>
        <w:jc w:val="both"/>
        <w:rPr>
          <w:rFonts w:ascii="Times New Roman" w:eastAsia="Times New Roman" w:hAnsi="Times New Roman"/>
          <w:sz w:val="24"/>
          <w:szCs w:val="24"/>
          <w:lang w:eastAsia="ru-RU"/>
        </w:rPr>
      </w:pPr>
      <w:r w:rsidRPr="0029303F">
        <w:rPr>
          <w:rFonts w:ascii="Times New Roman" w:eastAsia="Times New Roman" w:hAnsi="Times New Roman"/>
          <w:sz w:val="24"/>
          <w:szCs w:val="24"/>
          <w:lang w:eastAsia="ru-RU"/>
        </w:rPr>
        <w:lastRenderedPageBreak/>
        <w:t>Moliyaviy instrumentlarni fond bozorida miqdori va daromadlilik darajasi yuqori b</w:t>
      </w:r>
      <w:r w:rsidR="00646CE3" w:rsidRPr="0029303F">
        <w:rPr>
          <w:rFonts w:ascii="Times New Roman" w:eastAsia="Times New Roman" w:hAnsi="Times New Roman"/>
          <w:sz w:val="24"/>
          <w:szCs w:val="24"/>
          <w:lang w:eastAsia="ru-RU"/>
        </w:rPr>
        <w:t>oʻ</w:t>
      </w:r>
      <w:r w:rsidRPr="0029303F">
        <w:rPr>
          <w:rFonts w:ascii="Times New Roman" w:eastAsia="Times New Roman" w:hAnsi="Times New Roman"/>
          <w:sz w:val="24"/>
          <w:szCs w:val="24"/>
          <w:lang w:eastAsia="ru-RU"/>
        </w:rPr>
        <w:t>lishi investorlar oqimini k</w:t>
      </w:r>
      <w:r w:rsidR="00646CE3" w:rsidRPr="0029303F">
        <w:rPr>
          <w:rFonts w:ascii="Times New Roman" w:eastAsia="Times New Roman" w:hAnsi="Times New Roman"/>
          <w:sz w:val="24"/>
          <w:szCs w:val="24"/>
          <w:lang w:eastAsia="ru-RU"/>
        </w:rPr>
        <w:t>oʻ</w:t>
      </w:r>
      <w:r w:rsidRPr="0029303F">
        <w:rPr>
          <w:rFonts w:ascii="Times New Roman" w:eastAsia="Times New Roman" w:hAnsi="Times New Roman"/>
          <w:sz w:val="24"/>
          <w:szCs w:val="24"/>
          <w:lang w:eastAsia="ru-RU"/>
        </w:rPr>
        <w:t xml:space="preserve">payishiga va milliy iqtisodiyotni rivojlanishiga olib keladi. </w:t>
      </w:r>
    </w:p>
    <w:p w14:paraId="26C5B154" w14:textId="024C049F" w:rsidR="00C91355" w:rsidRPr="0029303F" w:rsidRDefault="002B7BCD" w:rsidP="0029303F">
      <w:pPr>
        <w:spacing w:after="0"/>
        <w:ind w:firstLine="709"/>
        <w:jc w:val="both"/>
        <w:rPr>
          <w:rFonts w:ascii="Times New Roman" w:eastAsia="Times New Roman" w:hAnsi="Times New Roman"/>
          <w:sz w:val="24"/>
          <w:szCs w:val="24"/>
          <w:lang w:val="uz-Cyrl-UZ" w:eastAsia="ru-RU"/>
        </w:rPr>
      </w:pPr>
      <w:r w:rsidRPr="0029303F">
        <w:rPr>
          <w:rFonts w:ascii="Times New Roman" w:eastAsia="Times New Roman" w:hAnsi="Times New Roman"/>
          <w:sz w:val="24"/>
          <w:szCs w:val="24"/>
          <w:lang w:val="uz-Cyrl-UZ" w:eastAsia="ru-RU"/>
        </w:rPr>
        <w:lastRenderedPageBreak/>
        <w:t>O‘zbekiston</w:t>
      </w:r>
      <w:r w:rsidRPr="0029303F">
        <w:rPr>
          <w:rFonts w:ascii="Times New Roman" w:eastAsia="Times New Roman" w:hAnsi="Times New Roman"/>
          <w:sz w:val="24"/>
          <w:szCs w:val="24"/>
          <w:lang w:eastAsia="ru-RU"/>
        </w:rPr>
        <w:t xml:space="preserve"> Respublikasida fond bozori </w:t>
      </w:r>
      <w:r w:rsidR="00646CE3" w:rsidRPr="0029303F">
        <w:rPr>
          <w:rFonts w:ascii="Times New Roman" w:eastAsia="Times New Roman" w:hAnsi="Times New Roman"/>
          <w:sz w:val="24"/>
          <w:szCs w:val="24"/>
          <w:lang w:eastAsia="ru-RU"/>
        </w:rPr>
        <w:t>oʻ</w:t>
      </w:r>
      <w:r w:rsidRPr="0029303F">
        <w:rPr>
          <w:rFonts w:ascii="Times New Roman" w:eastAsia="Times New Roman" w:hAnsi="Times New Roman"/>
          <w:sz w:val="24"/>
          <w:szCs w:val="24"/>
          <w:lang w:eastAsia="ru-RU"/>
        </w:rPr>
        <w:t xml:space="preserve">zining rivojlanish tarixi va davrlariga ega hisoblanadi. </w:t>
      </w:r>
      <w:r w:rsidR="00C91355" w:rsidRPr="0029303F">
        <w:rPr>
          <w:rFonts w:ascii="Times New Roman" w:eastAsia="Times New Roman" w:hAnsi="Times New Roman"/>
          <w:sz w:val="24"/>
          <w:szCs w:val="24"/>
          <w:lang w:val="uz-Cyrl-UZ" w:eastAsia="ru-RU"/>
        </w:rPr>
        <w:t xml:space="preserve">O‘zbekiston qimmatli qog‘ozlar bozorlarida davlat va xo‘jalik yurituvchi sub’ektlarning qimmatli qog‘ozlar emissiya qilish tartibi turli meyo’riy-huquqiy </w:t>
      </w:r>
      <w:r w:rsidR="00C91355" w:rsidRPr="0029303F">
        <w:rPr>
          <w:rFonts w:ascii="Times New Roman" w:eastAsia="Times New Roman" w:hAnsi="Times New Roman"/>
          <w:sz w:val="24"/>
          <w:szCs w:val="24"/>
          <w:lang w:val="uz-Cyrl-UZ" w:eastAsia="ru-RU"/>
        </w:rPr>
        <w:lastRenderedPageBreak/>
        <w:t xml:space="preserve">xujjatlar asosida tartibga solinadi va </w:t>
      </w:r>
      <w:r w:rsidR="00D27F72" w:rsidRPr="0029303F">
        <w:rPr>
          <w:rFonts w:ascii="Times New Roman" w:eastAsia="Times New Roman" w:hAnsi="Times New Roman"/>
          <w:sz w:val="24"/>
          <w:szCs w:val="24"/>
          <w:lang w:val="uz-Cyrl-UZ" w:eastAsia="ru-RU"/>
        </w:rPr>
        <w:lastRenderedPageBreak/>
        <w:t>quyidagicha ko‘rinishga ega (</w:t>
      </w:r>
      <w:r w:rsidR="00D27F72" w:rsidRPr="0029303F">
        <w:rPr>
          <w:rFonts w:ascii="Times New Roman" w:eastAsia="Times New Roman" w:hAnsi="Times New Roman"/>
          <w:sz w:val="24"/>
          <w:szCs w:val="24"/>
          <w:lang w:eastAsia="ru-RU"/>
        </w:rPr>
        <w:t>2</w:t>
      </w:r>
      <w:r w:rsidR="00C91355" w:rsidRPr="0029303F">
        <w:rPr>
          <w:rFonts w:ascii="Times New Roman" w:eastAsia="Times New Roman" w:hAnsi="Times New Roman"/>
          <w:sz w:val="24"/>
          <w:szCs w:val="24"/>
          <w:lang w:val="uz-Cyrl-UZ" w:eastAsia="ru-RU"/>
        </w:rPr>
        <w:t>-jadval).</w:t>
      </w:r>
    </w:p>
    <w:p w14:paraId="62049DCA" w14:textId="77777777" w:rsidR="000C4679" w:rsidRPr="0029303F" w:rsidRDefault="000C4679" w:rsidP="0029303F">
      <w:pPr>
        <w:spacing w:after="0"/>
        <w:ind w:firstLine="709"/>
        <w:jc w:val="right"/>
        <w:rPr>
          <w:rFonts w:ascii="Times New Roman" w:eastAsia="Times New Roman" w:hAnsi="Times New Roman"/>
          <w:b/>
          <w:sz w:val="24"/>
          <w:szCs w:val="24"/>
          <w:lang w:val="uz-Cyrl-UZ" w:eastAsia="ru-RU"/>
        </w:rPr>
        <w:sectPr w:rsidR="000C4679" w:rsidRPr="0029303F" w:rsidSect="000C4679">
          <w:type w:val="continuous"/>
          <w:pgSz w:w="11906" w:h="16838"/>
          <w:pgMar w:top="1134" w:right="850" w:bottom="1134" w:left="1276" w:header="708" w:footer="708" w:gutter="0"/>
          <w:cols w:num="2" w:space="708"/>
          <w:docGrid w:linePitch="360"/>
        </w:sectPr>
      </w:pPr>
    </w:p>
    <w:p w14:paraId="0930B3C4" w14:textId="02B482A5" w:rsidR="00C91355" w:rsidRPr="0029303F" w:rsidRDefault="00D27F72" w:rsidP="0029303F">
      <w:pPr>
        <w:spacing w:after="0"/>
        <w:ind w:firstLine="709"/>
        <w:jc w:val="right"/>
        <w:rPr>
          <w:rFonts w:ascii="Times New Roman" w:eastAsia="Times New Roman" w:hAnsi="Times New Roman"/>
          <w:b/>
          <w:sz w:val="24"/>
          <w:szCs w:val="24"/>
          <w:lang w:val="uz-Cyrl-UZ" w:eastAsia="ru-RU"/>
        </w:rPr>
      </w:pPr>
      <w:r w:rsidRPr="0029303F">
        <w:rPr>
          <w:rFonts w:ascii="Times New Roman" w:eastAsia="Times New Roman" w:hAnsi="Times New Roman"/>
          <w:b/>
          <w:sz w:val="24"/>
          <w:szCs w:val="24"/>
          <w:lang w:val="uz-Cyrl-UZ" w:eastAsia="ru-RU"/>
        </w:rPr>
        <w:lastRenderedPageBreak/>
        <w:t>2</w:t>
      </w:r>
      <w:r w:rsidR="00C91355" w:rsidRPr="0029303F">
        <w:rPr>
          <w:rFonts w:ascii="Times New Roman" w:eastAsia="Times New Roman" w:hAnsi="Times New Roman"/>
          <w:b/>
          <w:sz w:val="24"/>
          <w:szCs w:val="24"/>
          <w:lang w:val="uz-Cyrl-UZ" w:eastAsia="ru-RU"/>
        </w:rPr>
        <w:t>-jadval</w:t>
      </w:r>
    </w:p>
    <w:p w14:paraId="2C6D2E49" w14:textId="3C22BCB6" w:rsidR="00C91355" w:rsidRPr="001B18F9" w:rsidRDefault="00C91355" w:rsidP="0029303F">
      <w:pPr>
        <w:tabs>
          <w:tab w:val="left" w:pos="426"/>
        </w:tabs>
        <w:spacing w:after="0"/>
        <w:ind w:firstLine="709"/>
        <w:jc w:val="both"/>
        <w:rPr>
          <w:rFonts w:ascii="Times New Roman" w:hAnsi="Times New Roman"/>
          <w:sz w:val="24"/>
          <w:szCs w:val="24"/>
          <w:lang w:val="uz-Cyrl-UZ"/>
        </w:rPr>
      </w:pPr>
      <w:r w:rsidRPr="0029303F">
        <w:rPr>
          <w:rFonts w:ascii="Times New Roman" w:eastAsia="Times New Roman" w:hAnsi="Times New Roman"/>
          <w:b/>
          <w:sz w:val="24"/>
          <w:szCs w:val="24"/>
          <w:lang w:val="uz-Cyrl-UZ" w:eastAsia="ru-RU"/>
        </w:rPr>
        <w:t>O‘zbekiston fond bozorida qimmatli qog‘ozlarni joylashtirish imkoniyatlari</w:t>
      </w:r>
      <w:r w:rsidR="001B18F9" w:rsidRPr="001B18F9">
        <w:rPr>
          <w:rFonts w:ascii="Times New Roman" w:eastAsia="Times New Roman" w:hAnsi="Times New Roman"/>
          <w:b/>
          <w:sz w:val="24"/>
          <w:szCs w:val="24"/>
          <w:lang w:val="uz-Cyrl-UZ" w:eastAsia="ru-RU"/>
        </w:rPr>
        <w:t>[23]</w:t>
      </w:r>
    </w:p>
    <w:tbl>
      <w:tblPr>
        <w:tblStyle w:val="4"/>
        <w:tblW w:w="9705" w:type="dxa"/>
        <w:jc w:val="center"/>
        <w:tblLayout w:type="fixed"/>
        <w:tblLook w:val="04A0" w:firstRow="1" w:lastRow="0" w:firstColumn="1" w:lastColumn="0" w:noHBand="0" w:noVBand="1"/>
      </w:tblPr>
      <w:tblGrid>
        <w:gridCol w:w="630"/>
        <w:gridCol w:w="1398"/>
        <w:gridCol w:w="1795"/>
        <w:gridCol w:w="1474"/>
        <w:gridCol w:w="1956"/>
        <w:gridCol w:w="593"/>
        <w:gridCol w:w="592"/>
        <w:gridCol w:w="708"/>
        <w:gridCol w:w="559"/>
      </w:tblGrid>
      <w:tr w:rsidR="00C91355" w:rsidRPr="00D97484" w14:paraId="46B9D560" w14:textId="77777777" w:rsidTr="00DA672D">
        <w:trPr>
          <w:trHeight w:val="498"/>
          <w:jc w:val="center"/>
        </w:trPr>
        <w:tc>
          <w:tcPr>
            <w:tcW w:w="630" w:type="dxa"/>
            <w:vAlign w:val="center"/>
          </w:tcPr>
          <w:p w14:paraId="73957651" w14:textId="77777777" w:rsidR="00C91355" w:rsidRPr="00D97484" w:rsidRDefault="00C91355" w:rsidP="0029303F">
            <w:pPr>
              <w:spacing w:after="0"/>
              <w:jc w:val="center"/>
              <w:rPr>
                <w:b/>
                <w:sz w:val="23"/>
                <w:szCs w:val="23"/>
                <w:lang w:val="uz-Cyrl-UZ" w:eastAsia="ru-RU"/>
              </w:rPr>
            </w:pPr>
            <w:r w:rsidRPr="00D97484">
              <w:rPr>
                <w:b/>
                <w:sz w:val="23"/>
                <w:szCs w:val="23"/>
                <w:lang w:val="uz-Cyrl-UZ" w:eastAsia="ru-RU"/>
              </w:rPr>
              <w:t>№</w:t>
            </w:r>
          </w:p>
        </w:tc>
        <w:tc>
          <w:tcPr>
            <w:tcW w:w="3193" w:type="dxa"/>
            <w:gridSpan w:val="2"/>
            <w:vAlign w:val="center"/>
          </w:tcPr>
          <w:p w14:paraId="47E8EC6C" w14:textId="77777777" w:rsidR="00C91355" w:rsidRPr="00D97484" w:rsidRDefault="00C91355" w:rsidP="0029303F">
            <w:pPr>
              <w:spacing w:after="0"/>
              <w:jc w:val="center"/>
              <w:rPr>
                <w:b/>
                <w:sz w:val="23"/>
                <w:szCs w:val="23"/>
                <w:lang w:val="uz-Cyrl-UZ" w:eastAsia="ru-RU"/>
              </w:rPr>
            </w:pPr>
            <w:r w:rsidRPr="00D97484">
              <w:rPr>
                <w:b/>
                <w:sz w:val="23"/>
                <w:szCs w:val="23"/>
                <w:lang w:val="uz-Cyrl-UZ"/>
              </w:rPr>
              <w:t>Qimmatli</w:t>
            </w:r>
            <w:r w:rsidRPr="00D97484">
              <w:rPr>
                <w:b/>
                <w:sz w:val="23"/>
                <w:szCs w:val="23"/>
                <w:lang w:val="uz-Cyrl-UZ" w:eastAsia="ru-RU"/>
              </w:rPr>
              <w:t xml:space="preserve"> </w:t>
            </w:r>
            <w:r w:rsidRPr="00D97484">
              <w:rPr>
                <w:b/>
                <w:sz w:val="23"/>
                <w:szCs w:val="23"/>
                <w:lang w:val="uz-Cyrl-UZ"/>
              </w:rPr>
              <w:t>qog‘ozlar</w:t>
            </w:r>
          </w:p>
        </w:tc>
        <w:tc>
          <w:tcPr>
            <w:tcW w:w="1474" w:type="dxa"/>
            <w:vAlign w:val="center"/>
          </w:tcPr>
          <w:p w14:paraId="4DC2D3C2" w14:textId="1167EB4B" w:rsidR="00C91355" w:rsidRPr="00D97484" w:rsidRDefault="00C91355" w:rsidP="00827F3D">
            <w:pPr>
              <w:spacing w:after="0"/>
              <w:ind w:left="-43" w:right="-80"/>
              <w:jc w:val="center"/>
              <w:rPr>
                <w:b/>
                <w:sz w:val="23"/>
                <w:szCs w:val="23"/>
                <w:lang w:val="uz-Cyrl-UZ" w:eastAsia="ru-RU"/>
              </w:rPr>
            </w:pPr>
            <w:r w:rsidRPr="00D97484">
              <w:rPr>
                <w:b/>
                <w:sz w:val="23"/>
                <w:szCs w:val="23"/>
                <w:lang w:val="uz-Cyrl-UZ"/>
              </w:rPr>
              <w:t>O‘z</w:t>
            </w:r>
            <w:r w:rsidR="00827F3D">
              <w:rPr>
                <w:b/>
                <w:sz w:val="23"/>
                <w:szCs w:val="23"/>
                <w:lang w:eastAsia="ru-RU"/>
              </w:rPr>
              <w:t>bekiston</w:t>
            </w:r>
            <w:r w:rsidRPr="00D97484">
              <w:rPr>
                <w:b/>
                <w:sz w:val="23"/>
                <w:szCs w:val="23"/>
                <w:lang w:val="uz-Cyrl-UZ" w:eastAsia="ru-RU"/>
              </w:rPr>
              <w:t xml:space="preserve"> </w:t>
            </w:r>
            <w:r w:rsidRPr="00D97484">
              <w:rPr>
                <w:b/>
                <w:sz w:val="23"/>
                <w:szCs w:val="23"/>
                <w:lang w:val="uz-Cyrl-UZ"/>
              </w:rPr>
              <w:t>R</w:t>
            </w:r>
            <w:r w:rsidR="00827F3D">
              <w:rPr>
                <w:b/>
                <w:sz w:val="23"/>
                <w:szCs w:val="23"/>
              </w:rPr>
              <w:t>espublikasi</w:t>
            </w:r>
            <w:r w:rsidRPr="00D97484">
              <w:rPr>
                <w:b/>
                <w:sz w:val="23"/>
                <w:szCs w:val="23"/>
                <w:lang w:val="uz-Cyrl-UZ" w:eastAsia="ru-RU"/>
              </w:rPr>
              <w:t xml:space="preserve"> </w:t>
            </w:r>
            <w:r w:rsidR="00827F3D">
              <w:rPr>
                <w:b/>
                <w:sz w:val="23"/>
                <w:szCs w:val="23"/>
                <w:lang w:eastAsia="ru-RU"/>
              </w:rPr>
              <w:t>Iqtisodiyot va m</w:t>
            </w:r>
            <w:r w:rsidRPr="00D97484">
              <w:rPr>
                <w:b/>
                <w:sz w:val="23"/>
                <w:szCs w:val="23"/>
                <w:lang w:val="uz-Cyrl-UZ"/>
              </w:rPr>
              <w:t>oliya</w:t>
            </w:r>
            <w:r w:rsidRPr="00D97484">
              <w:rPr>
                <w:b/>
                <w:sz w:val="23"/>
                <w:szCs w:val="23"/>
                <w:lang w:val="uz-Cyrl-UZ" w:eastAsia="ru-RU"/>
              </w:rPr>
              <w:t xml:space="preserve"> </w:t>
            </w:r>
            <w:r w:rsidRPr="00D97484">
              <w:rPr>
                <w:b/>
                <w:sz w:val="23"/>
                <w:szCs w:val="23"/>
                <w:lang w:val="uz-Cyrl-UZ"/>
              </w:rPr>
              <w:t>Vazirligi</w:t>
            </w:r>
          </w:p>
        </w:tc>
        <w:tc>
          <w:tcPr>
            <w:tcW w:w="1956" w:type="dxa"/>
            <w:vAlign w:val="center"/>
          </w:tcPr>
          <w:p w14:paraId="4642A23A" w14:textId="3ACD8242" w:rsidR="00C91355" w:rsidRPr="00D97484" w:rsidRDefault="00827F3D" w:rsidP="0029303F">
            <w:pPr>
              <w:spacing w:after="0"/>
              <w:ind w:left="-159" w:right="-74"/>
              <w:jc w:val="center"/>
              <w:rPr>
                <w:b/>
                <w:sz w:val="23"/>
                <w:szCs w:val="23"/>
                <w:lang w:val="uz-Cyrl-UZ" w:eastAsia="ru-RU"/>
              </w:rPr>
            </w:pPr>
            <w:r w:rsidRPr="00D97484">
              <w:rPr>
                <w:b/>
                <w:sz w:val="23"/>
                <w:szCs w:val="23"/>
                <w:lang w:val="uz-Cyrl-UZ"/>
              </w:rPr>
              <w:t>O‘z</w:t>
            </w:r>
            <w:r>
              <w:rPr>
                <w:b/>
                <w:sz w:val="23"/>
                <w:szCs w:val="23"/>
                <w:lang w:eastAsia="ru-RU"/>
              </w:rPr>
              <w:t>bekiston</w:t>
            </w:r>
            <w:r w:rsidRPr="00D97484">
              <w:rPr>
                <w:b/>
                <w:sz w:val="23"/>
                <w:szCs w:val="23"/>
                <w:lang w:val="uz-Cyrl-UZ" w:eastAsia="ru-RU"/>
              </w:rPr>
              <w:t xml:space="preserve"> </w:t>
            </w:r>
            <w:r w:rsidRPr="00D97484">
              <w:rPr>
                <w:b/>
                <w:sz w:val="23"/>
                <w:szCs w:val="23"/>
                <w:lang w:val="uz-Cyrl-UZ"/>
              </w:rPr>
              <w:t>R</w:t>
            </w:r>
            <w:r>
              <w:rPr>
                <w:b/>
                <w:sz w:val="23"/>
                <w:szCs w:val="23"/>
              </w:rPr>
              <w:t>espublikasi</w:t>
            </w:r>
            <w:r w:rsidR="00C91355" w:rsidRPr="00D97484">
              <w:rPr>
                <w:b/>
                <w:sz w:val="23"/>
                <w:szCs w:val="23"/>
                <w:lang w:val="uz-Cyrl-UZ" w:eastAsia="ru-RU"/>
              </w:rPr>
              <w:t xml:space="preserve"> </w:t>
            </w:r>
            <w:r w:rsidR="00C91355" w:rsidRPr="00D97484">
              <w:rPr>
                <w:b/>
                <w:sz w:val="23"/>
                <w:szCs w:val="23"/>
                <w:lang w:val="uz-Cyrl-UZ"/>
              </w:rPr>
              <w:t>Markaziy</w:t>
            </w:r>
            <w:r w:rsidR="00C91355" w:rsidRPr="00D97484">
              <w:rPr>
                <w:b/>
                <w:sz w:val="23"/>
                <w:szCs w:val="23"/>
                <w:lang w:val="uz-Cyrl-UZ" w:eastAsia="ru-RU"/>
              </w:rPr>
              <w:t xml:space="preserve"> </w:t>
            </w:r>
            <w:r w:rsidR="00C91355" w:rsidRPr="00D97484">
              <w:rPr>
                <w:b/>
                <w:sz w:val="23"/>
                <w:szCs w:val="23"/>
                <w:lang w:val="uz-Cyrl-UZ"/>
              </w:rPr>
              <w:t>banki</w:t>
            </w:r>
          </w:p>
        </w:tc>
        <w:tc>
          <w:tcPr>
            <w:tcW w:w="593" w:type="dxa"/>
            <w:vAlign w:val="center"/>
          </w:tcPr>
          <w:p w14:paraId="0556625E" w14:textId="77777777" w:rsidR="00C91355" w:rsidRPr="00D97484" w:rsidRDefault="00C91355" w:rsidP="0029303F">
            <w:pPr>
              <w:spacing w:after="0"/>
              <w:jc w:val="center"/>
              <w:rPr>
                <w:b/>
                <w:sz w:val="23"/>
                <w:szCs w:val="23"/>
                <w:lang w:val="uz-Cyrl-UZ" w:eastAsia="ru-RU"/>
              </w:rPr>
            </w:pPr>
            <w:r w:rsidRPr="00D97484">
              <w:rPr>
                <w:b/>
                <w:sz w:val="23"/>
                <w:szCs w:val="23"/>
                <w:lang w:val="uz-Cyrl-UZ"/>
              </w:rPr>
              <w:t>DK</w:t>
            </w:r>
          </w:p>
        </w:tc>
        <w:tc>
          <w:tcPr>
            <w:tcW w:w="592" w:type="dxa"/>
            <w:vAlign w:val="center"/>
          </w:tcPr>
          <w:p w14:paraId="5E0854B6" w14:textId="77777777" w:rsidR="00C91355" w:rsidRPr="00D97484" w:rsidRDefault="00C91355" w:rsidP="0029303F">
            <w:pPr>
              <w:spacing w:after="0"/>
              <w:ind w:hanging="50"/>
              <w:jc w:val="center"/>
              <w:rPr>
                <w:b/>
                <w:sz w:val="23"/>
                <w:szCs w:val="23"/>
                <w:lang w:val="uz-Cyrl-UZ" w:eastAsia="ru-RU"/>
              </w:rPr>
            </w:pPr>
            <w:r w:rsidRPr="00D97484">
              <w:rPr>
                <w:b/>
                <w:sz w:val="23"/>
                <w:szCs w:val="23"/>
                <w:lang w:val="uz-Cyrl-UZ"/>
              </w:rPr>
              <w:t>AJ</w:t>
            </w:r>
          </w:p>
        </w:tc>
        <w:tc>
          <w:tcPr>
            <w:tcW w:w="708" w:type="dxa"/>
            <w:vAlign w:val="center"/>
          </w:tcPr>
          <w:p w14:paraId="00A6BC89" w14:textId="77777777" w:rsidR="00C91355" w:rsidRPr="00D97484" w:rsidRDefault="00C91355" w:rsidP="0029303F">
            <w:pPr>
              <w:spacing w:after="0"/>
              <w:ind w:right="-108" w:hanging="108"/>
              <w:jc w:val="center"/>
              <w:rPr>
                <w:b/>
                <w:sz w:val="23"/>
                <w:szCs w:val="23"/>
                <w:lang w:val="uz-Cyrl-UZ" w:eastAsia="ru-RU"/>
              </w:rPr>
            </w:pPr>
            <w:r w:rsidRPr="00D97484">
              <w:rPr>
                <w:b/>
                <w:sz w:val="23"/>
                <w:szCs w:val="23"/>
                <w:lang w:val="uz-Cyrl-UZ"/>
              </w:rPr>
              <w:t>MChJ</w:t>
            </w:r>
          </w:p>
        </w:tc>
        <w:tc>
          <w:tcPr>
            <w:tcW w:w="559" w:type="dxa"/>
            <w:vAlign w:val="center"/>
          </w:tcPr>
          <w:p w14:paraId="179B9542" w14:textId="77777777" w:rsidR="00C91355" w:rsidRPr="00D97484" w:rsidRDefault="00C91355" w:rsidP="0029303F">
            <w:pPr>
              <w:spacing w:after="0"/>
              <w:ind w:hanging="125"/>
              <w:jc w:val="right"/>
              <w:rPr>
                <w:b/>
                <w:bCs/>
                <w:sz w:val="23"/>
                <w:szCs w:val="23"/>
                <w:lang w:val="uz-Cyrl-UZ" w:eastAsia="ru-RU"/>
              </w:rPr>
            </w:pPr>
            <w:r w:rsidRPr="00D97484">
              <w:rPr>
                <w:b/>
                <w:bCs/>
                <w:sz w:val="23"/>
                <w:szCs w:val="23"/>
                <w:lang w:val="uz-Cyrl-UZ"/>
              </w:rPr>
              <w:t>XK</w:t>
            </w:r>
          </w:p>
        </w:tc>
      </w:tr>
      <w:tr w:rsidR="00C91355" w:rsidRPr="00D97484" w14:paraId="153A9F26" w14:textId="77777777" w:rsidTr="00DA672D">
        <w:trPr>
          <w:trHeight w:val="166"/>
          <w:jc w:val="center"/>
        </w:trPr>
        <w:tc>
          <w:tcPr>
            <w:tcW w:w="630" w:type="dxa"/>
            <w:vAlign w:val="center"/>
          </w:tcPr>
          <w:p w14:paraId="623BA564"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1</w:t>
            </w:r>
          </w:p>
        </w:tc>
        <w:tc>
          <w:tcPr>
            <w:tcW w:w="3193" w:type="dxa"/>
            <w:gridSpan w:val="2"/>
            <w:vAlign w:val="center"/>
          </w:tcPr>
          <w:p w14:paraId="2544E9F0" w14:textId="77777777" w:rsidR="00C91355" w:rsidRPr="00D97484" w:rsidRDefault="00C91355" w:rsidP="0029303F">
            <w:pPr>
              <w:spacing w:after="0"/>
              <w:jc w:val="center"/>
              <w:rPr>
                <w:sz w:val="23"/>
                <w:szCs w:val="23"/>
                <w:lang w:val="uz-Cyrl-UZ" w:eastAsia="ru-RU"/>
              </w:rPr>
            </w:pPr>
            <w:r w:rsidRPr="00D97484">
              <w:rPr>
                <w:sz w:val="23"/>
                <w:szCs w:val="23"/>
                <w:lang w:val="uz-Cyrl-UZ"/>
              </w:rPr>
              <w:t>Davlat</w:t>
            </w:r>
            <w:r w:rsidRPr="00D97484">
              <w:rPr>
                <w:sz w:val="23"/>
                <w:szCs w:val="23"/>
                <w:lang w:val="uz-Cyrl-UZ" w:eastAsia="ru-RU"/>
              </w:rPr>
              <w:t xml:space="preserve"> </w:t>
            </w:r>
            <w:r w:rsidRPr="00D97484">
              <w:rPr>
                <w:sz w:val="23"/>
                <w:szCs w:val="23"/>
                <w:lang w:val="uz-Cyrl-UZ"/>
              </w:rPr>
              <w:t>qimmatli</w:t>
            </w:r>
            <w:r w:rsidRPr="00D97484">
              <w:rPr>
                <w:sz w:val="23"/>
                <w:szCs w:val="23"/>
                <w:lang w:val="uz-Cyrl-UZ" w:eastAsia="ru-RU"/>
              </w:rPr>
              <w:t xml:space="preserve"> </w:t>
            </w:r>
            <w:r w:rsidRPr="00D97484">
              <w:rPr>
                <w:sz w:val="23"/>
                <w:szCs w:val="23"/>
                <w:lang w:val="uz-Cyrl-UZ"/>
              </w:rPr>
              <w:t>qog‘ozlari</w:t>
            </w:r>
          </w:p>
        </w:tc>
        <w:tc>
          <w:tcPr>
            <w:tcW w:w="1474" w:type="dxa"/>
            <w:vAlign w:val="center"/>
          </w:tcPr>
          <w:p w14:paraId="5FCF5249"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1956" w:type="dxa"/>
            <w:vAlign w:val="center"/>
          </w:tcPr>
          <w:p w14:paraId="2F9499E8"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3" w:type="dxa"/>
          </w:tcPr>
          <w:p w14:paraId="72E11585"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2" w:type="dxa"/>
            <w:vAlign w:val="center"/>
          </w:tcPr>
          <w:p w14:paraId="40039105"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63DF307A"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045392FD"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3D33FBCC" w14:textId="77777777" w:rsidTr="00DA672D">
        <w:trPr>
          <w:trHeight w:val="157"/>
          <w:jc w:val="center"/>
        </w:trPr>
        <w:tc>
          <w:tcPr>
            <w:tcW w:w="630" w:type="dxa"/>
            <w:vAlign w:val="center"/>
          </w:tcPr>
          <w:p w14:paraId="04F820DE" w14:textId="46B5F713" w:rsidR="00C91355" w:rsidRPr="00D97484" w:rsidRDefault="00DA672D" w:rsidP="0029303F">
            <w:pPr>
              <w:spacing w:after="0"/>
              <w:jc w:val="center"/>
              <w:rPr>
                <w:sz w:val="23"/>
                <w:szCs w:val="23"/>
                <w:lang w:eastAsia="ru-RU"/>
              </w:rPr>
            </w:pPr>
            <w:r w:rsidRPr="00D97484">
              <w:rPr>
                <w:sz w:val="23"/>
                <w:szCs w:val="23"/>
                <w:lang w:eastAsia="ru-RU"/>
              </w:rPr>
              <w:t>2</w:t>
            </w:r>
          </w:p>
        </w:tc>
        <w:tc>
          <w:tcPr>
            <w:tcW w:w="3193" w:type="dxa"/>
            <w:gridSpan w:val="2"/>
            <w:vAlign w:val="center"/>
          </w:tcPr>
          <w:p w14:paraId="3E1190A2" w14:textId="77777777" w:rsidR="00C91355" w:rsidRPr="00D97484" w:rsidRDefault="00C91355" w:rsidP="0029303F">
            <w:pPr>
              <w:spacing w:after="0"/>
              <w:jc w:val="center"/>
              <w:rPr>
                <w:sz w:val="23"/>
                <w:szCs w:val="23"/>
                <w:lang w:val="uz-Cyrl-UZ" w:eastAsia="ru-RU"/>
              </w:rPr>
            </w:pPr>
            <w:r w:rsidRPr="00D97484">
              <w:rPr>
                <w:sz w:val="23"/>
                <w:szCs w:val="23"/>
                <w:lang w:val="uz-Cyrl-UZ"/>
              </w:rPr>
              <w:t>Aksiya</w:t>
            </w:r>
          </w:p>
        </w:tc>
        <w:tc>
          <w:tcPr>
            <w:tcW w:w="1474" w:type="dxa"/>
            <w:vAlign w:val="center"/>
          </w:tcPr>
          <w:p w14:paraId="42E6623B"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1B5340EF"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63EEDFF2"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5E123FEC"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7D2B27FB"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7BA9D3EC"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522D5A5E" w14:textId="77777777" w:rsidTr="00DA672D">
        <w:trPr>
          <w:trHeight w:val="148"/>
          <w:jc w:val="center"/>
        </w:trPr>
        <w:tc>
          <w:tcPr>
            <w:tcW w:w="630" w:type="dxa"/>
            <w:vMerge w:val="restart"/>
            <w:vAlign w:val="center"/>
          </w:tcPr>
          <w:p w14:paraId="0E4F8CB7" w14:textId="69A28245" w:rsidR="00C91355" w:rsidRPr="00D97484" w:rsidRDefault="00DA672D" w:rsidP="0029303F">
            <w:pPr>
              <w:spacing w:after="0"/>
              <w:jc w:val="center"/>
              <w:rPr>
                <w:sz w:val="23"/>
                <w:szCs w:val="23"/>
                <w:lang w:eastAsia="ru-RU"/>
              </w:rPr>
            </w:pPr>
            <w:r w:rsidRPr="00D97484">
              <w:rPr>
                <w:sz w:val="23"/>
                <w:szCs w:val="23"/>
                <w:lang w:eastAsia="ru-RU"/>
              </w:rPr>
              <w:t>3</w:t>
            </w:r>
          </w:p>
        </w:tc>
        <w:tc>
          <w:tcPr>
            <w:tcW w:w="1398" w:type="dxa"/>
            <w:vMerge w:val="restart"/>
            <w:vAlign w:val="center"/>
          </w:tcPr>
          <w:p w14:paraId="1CD60686" w14:textId="77777777" w:rsidR="00C91355" w:rsidRPr="00D97484" w:rsidRDefault="00C91355" w:rsidP="0029303F">
            <w:pPr>
              <w:spacing w:after="0"/>
              <w:jc w:val="center"/>
              <w:rPr>
                <w:sz w:val="23"/>
                <w:szCs w:val="23"/>
                <w:lang w:val="uz-Cyrl-UZ" w:eastAsia="ru-RU"/>
              </w:rPr>
            </w:pPr>
            <w:r w:rsidRPr="00D97484">
              <w:rPr>
                <w:bCs/>
                <w:sz w:val="23"/>
                <w:szCs w:val="23"/>
                <w:lang w:val="ru-RU"/>
              </w:rPr>
              <w:t>Obligatsiya</w:t>
            </w:r>
          </w:p>
        </w:tc>
        <w:tc>
          <w:tcPr>
            <w:tcW w:w="1795" w:type="dxa"/>
            <w:vAlign w:val="center"/>
          </w:tcPr>
          <w:p w14:paraId="59C50571" w14:textId="77777777" w:rsidR="00C91355" w:rsidRPr="00D97484" w:rsidRDefault="00C91355" w:rsidP="0029303F">
            <w:pPr>
              <w:spacing w:after="0"/>
              <w:jc w:val="center"/>
              <w:rPr>
                <w:b/>
                <w:bCs/>
                <w:sz w:val="23"/>
                <w:szCs w:val="23"/>
                <w:lang w:val="ru-RU" w:eastAsia="ru-RU"/>
              </w:rPr>
            </w:pPr>
            <w:r w:rsidRPr="00D97484">
              <w:rPr>
                <w:bCs/>
                <w:sz w:val="23"/>
                <w:szCs w:val="23"/>
                <w:lang w:val="ru-RU"/>
              </w:rPr>
              <w:t>korporativ</w:t>
            </w:r>
          </w:p>
        </w:tc>
        <w:tc>
          <w:tcPr>
            <w:tcW w:w="1474" w:type="dxa"/>
            <w:vAlign w:val="center"/>
          </w:tcPr>
          <w:p w14:paraId="766E93D1"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tcPr>
          <w:p w14:paraId="0B29BBFB"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3" w:type="dxa"/>
            <w:vAlign w:val="center"/>
          </w:tcPr>
          <w:p w14:paraId="5B1D33D2"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2" w:type="dxa"/>
            <w:vAlign w:val="center"/>
          </w:tcPr>
          <w:p w14:paraId="0A59DC81"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tcPr>
          <w:p w14:paraId="346CF2D7"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59" w:type="dxa"/>
            <w:vAlign w:val="center"/>
          </w:tcPr>
          <w:p w14:paraId="52AD01DD" w14:textId="77777777" w:rsidR="00C91355" w:rsidRPr="00D97484" w:rsidRDefault="00C91355" w:rsidP="0029303F">
            <w:pPr>
              <w:spacing w:after="0"/>
              <w:jc w:val="center"/>
              <w:rPr>
                <w:sz w:val="23"/>
                <w:szCs w:val="23"/>
                <w:lang w:eastAsia="ru-RU"/>
              </w:rPr>
            </w:pPr>
            <w:r w:rsidRPr="00D97484">
              <w:rPr>
                <w:sz w:val="23"/>
                <w:szCs w:val="23"/>
                <w:lang w:val="uz-Cyrl-UZ" w:eastAsia="ru-RU"/>
              </w:rPr>
              <w:t>—</w:t>
            </w:r>
          </w:p>
        </w:tc>
      </w:tr>
      <w:tr w:rsidR="00C91355" w:rsidRPr="00D97484" w14:paraId="0B1A05AC" w14:textId="77777777" w:rsidTr="00DA672D">
        <w:trPr>
          <w:jc w:val="center"/>
        </w:trPr>
        <w:tc>
          <w:tcPr>
            <w:tcW w:w="630" w:type="dxa"/>
            <w:vMerge/>
            <w:vAlign w:val="center"/>
          </w:tcPr>
          <w:p w14:paraId="30F0B53F" w14:textId="77777777" w:rsidR="00C91355" w:rsidRPr="00D97484" w:rsidRDefault="00C91355" w:rsidP="0029303F">
            <w:pPr>
              <w:spacing w:after="0"/>
              <w:jc w:val="center"/>
              <w:rPr>
                <w:sz w:val="23"/>
                <w:szCs w:val="23"/>
                <w:lang w:val="uz-Cyrl-UZ" w:eastAsia="ru-RU"/>
              </w:rPr>
            </w:pPr>
          </w:p>
        </w:tc>
        <w:tc>
          <w:tcPr>
            <w:tcW w:w="1398" w:type="dxa"/>
            <w:vMerge/>
            <w:vAlign w:val="center"/>
          </w:tcPr>
          <w:p w14:paraId="1D65F759" w14:textId="77777777" w:rsidR="00C91355" w:rsidRPr="00D97484" w:rsidRDefault="00C91355" w:rsidP="0029303F">
            <w:pPr>
              <w:spacing w:after="0"/>
              <w:jc w:val="center"/>
              <w:rPr>
                <w:sz w:val="23"/>
                <w:szCs w:val="23"/>
                <w:lang w:val="uz-Cyrl-UZ" w:eastAsia="ru-RU"/>
              </w:rPr>
            </w:pPr>
          </w:p>
        </w:tc>
        <w:tc>
          <w:tcPr>
            <w:tcW w:w="1795" w:type="dxa"/>
            <w:vAlign w:val="center"/>
          </w:tcPr>
          <w:p w14:paraId="6BCED36B" w14:textId="77777777" w:rsidR="00C91355" w:rsidRPr="00D97484" w:rsidRDefault="00C91355" w:rsidP="0029303F">
            <w:pPr>
              <w:spacing w:after="0"/>
              <w:jc w:val="center"/>
              <w:rPr>
                <w:b/>
                <w:bCs/>
                <w:sz w:val="23"/>
                <w:szCs w:val="23"/>
                <w:lang w:val="ru-RU" w:eastAsia="ru-RU"/>
              </w:rPr>
            </w:pPr>
            <w:r w:rsidRPr="00D97484">
              <w:rPr>
                <w:bCs/>
                <w:sz w:val="23"/>
                <w:szCs w:val="23"/>
                <w:lang w:val="ru-RU"/>
              </w:rPr>
              <w:t>xalqaro</w:t>
            </w:r>
          </w:p>
        </w:tc>
        <w:tc>
          <w:tcPr>
            <w:tcW w:w="1474" w:type="dxa"/>
            <w:vAlign w:val="center"/>
          </w:tcPr>
          <w:p w14:paraId="789191A6"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1956" w:type="dxa"/>
          </w:tcPr>
          <w:p w14:paraId="038D8F29"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68B9C320"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2" w:type="dxa"/>
            <w:vAlign w:val="center"/>
          </w:tcPr>
          <w:p w14:paraId="397F9B69"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708" w:type="dxa"/>
            <w:vAlign w:val="center"/>
          </w:tcPr>
          <w:p w14:paraId="6F79DD7D"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3132F627"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0CFE2760" w14:textId="77777777" w:rsidTr="00DA672D">
        <w:trPr>
          <w:jc w:val="center"/>
        </w:trPr>
        <w:tc>
          <w:tcPr>
            <w:tcW w:w="630" w:type="dxa"/>
            <w:vMerge/>
            <w:vAlign w:val="center"/>
          </w:tcPr>
          <w:p w14:paraId="00584040" w14:textId="77777777" w:rsidR="00C91355" w:rsidRPr="00D97484" w:rsidRDefault="00C91355" w:rsidP="0029303F">
            <w:pPr>
              <w:spacing w:after="0"/>
              <w:jc w:val="center"/>
              <w:rPr>
                <w:sz w:val="23"/>
                <w:szCs w:val="23"/>
                <w:lang w:val="uz-Cyrl-UZ" w:eastAsia="ru-RU"/>
              </w:rPr>
            </w:pPr>
          </w:p>
        </w:tc>
        <w:tc>
          <w:tcPr>
            <w:tcW w:w="1398" w:type="dxa"/>
            <w:vMerge/>
            <w:vAlign w:val="center"/>
          </w:tcPr>
          <w:p w14:paraId="54A58388" w14:textId="77777777" w:rsidR="00C91355" w:rsidRPr="00D97484" w:rsidRDefault="00C91355" w:rsidP="0029303F">
            <w:pPr>
              <w:spacing w:after="0"/>
              <w:jc w:val="center"/>
              <w:rPr>
                <w:sz w:val="23"/>
                <w:szCs w:val="23"/>
                <w:lang w:val="uz-Cyrl-UZ" w:eastAsia="ru-RU"/>
              </w:rPr>
            </w:pPr>
          </w:p>
        </w:tc>
        <w:tc>
          <w:tcPr>
            <w:tcW w:w="1795" w:type="dxa"/>
            <w:vAlign w:val="center"/>
          </w:tcPr>
          <w:p w14:paraId="6CB3DFA8" w14:textId="77777777" w:rsidR="00C91355" w:rsidRPr="00D97484" w:rsidRDefault="00C91355" w:rsidP="0029303F">
            <w:pPr>
              <w:spacing w:after="0"/>
              <w:jc w:val="center"/>
              <w:rPr>
                <w:b/>
                <w:bCs/>
                <w:sz w:val="23"/>
                <w:szCs w:val="23"/>
                <w:lang w:val="ru-RU" w:eastAsia="ru-RU"/>
              </w:rPr>
            </w:pPr>
            <w:r w:rsidRPr="00D97484">
              <w:rPr>
                <w:bCs/>
                <w:sz w:val="23"/>
                <w:szCs w:val="23"/>
                <w:lang w:val="ru-RU"/>
              </w:rPr>
              <w:t>infratuzilma</w:t>
            </w:r>
          </w:p>
        </w:tc>
        <w:tc>
          <w:tcPr>
            <w:tcW w:w="1474" w:type="dxa"/>
            <w:vAlign w:val="center"/>
          </w:tcPr>
          <w:p w14:paraId="4B9823CC"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1956" w:type="dxa"/>
          </w:tcPr>
          <w:p w14:paraId="26A21503"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330CEE01"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2" w:type="dxa"/>
            <w:vAlign w:val="center"/>
          </w:tcPr>
          <w:p w14:paraId="12137502"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708" w:type="dxa"/>
            <w:vAlign w:val="center"/>
          </w:tcPr>
          <w:p w14:paraId="0F7C7CA3"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35C62174"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1F597B84" w14:textId="77777777" w:rsidTr="00DA672D">
        <w:trPr>
          <w:jc w:val="center"/>
        </w:trPr>
        <w:tc>
          <w:tcPr>
            <w:tcW w:w="630" w:type="dxa"/>
            <w:vAlign w:val="center"/>
          </w:tcPr>
          <w:p w14:paraId="0D394540" w14:textId="50F1428A" w:rsidR="00C91355" w:rsidRPr="00D97484" w:rsidRDefault="00DA672D" w:rsidP="0029303F">
            <w:pPr>
              <w:spacing w:after="0"/>
              <w:jc w:val="center"/>
              <w:rPr>
                <w:sz w:val="23"/>
                <w:szCs w:val="23"/>
                <w:lang w:eastAsia="ru-RU"/>
              </w:rPr>
            </w:pPr>
            <w:r w:rsidRPr="00D97484">
              <w:rPr>
                <w:sz w:val="23"/>
                <w:szCs w:val="23"/>
                <w:lang w:eastAsia="ru-RU"/>
              </w:rPr>
              <w:t>4</w:t>
            </w:r>
          </w:p>
        </w:tc>
        <w:tc>
          <w:tcPr>
            <w:tcW w:w="3193" w:type="dxa"/>
            <w:gridSpan w:val="2"/>
            <w:vAlign w:val="center"/>
          </w:tcPr>
          <w:p w14:paraId="692264A4" w14:textId="77777777" w:rsidR="00C91355" w:rsidRPr="00D97484" w:rsidRDefault="00C91355" w:rsidP="0029303F">
            <w:pPr>
              <w:spacing w:after="0"/>
              <w:jc w:val="center"/>
              <w:rPr>
                <w:sz w:val="23"/>
                <w:szCs w:val="23"/>
                <w:lang w:val="uz-Cyrl-UZ" w:eastAsia="ru-RU"/>
              </w:rPr>
            </w:pPr>
            <w:r w:rsidRPr="00D97484">
              <w:rPr>
                <w:sz w:val="23"/>
                <w:szCs w:val="23"/>
                <w:lang w:val="uz-Cyrl-UZ"/>
              </w:rPr>
              <w:t>Veksel</w:t>
            </w:r>
          </w:p>
        </w:tc>
        <w:tc>
          <w:tcPr>
            <w:tcW w:w="1474" w:type="dxa"/>
            <w:vAlign w:val="center"/>
          </w:tcPr>
          <w:p w14:paraId="677BD0DA"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14081CE8"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3" w:type="dxa"/>
          </w:tcPr>
          <w:p w14:paraId="16499E5D"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92" w:type="dxa"/>
            <w:vAlign w:val="center"/>
          </w:tcPr>
          <w:p w14:paraId="214D2476"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277C9211"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59" w:type="dxa"/>
            <w:vAlign w:val="center"/>
          </w:tcPr>
          <w:p w14:paraId="70FC6FCA"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r>
      <w:tr w:rsidR="00C91355" w:rsidRPr="00D97484" w14:paraId="53A3E341" w14:textId="77777777" w:rsidTr="00DA672D">
        <w:trPr>
          <w:jc w:val="center"/>
        </w:trPr>
        <w:tc>
          <w:tcPr>
            <w:tcW w:w="630" w:type="dxa"/>
            <w:vAlign w:val="center"/>
          </w:tcPr>
          <w:p w14:paraId="46E4366B" w14:textId="5D25F5DF" w:rsidR="00C91355" w:rsidRPr="00D97484" w:rsidRDefault="00DA672D" w:rsidP="0029303F">
            <w:pPr>
              <w:spacing w:after="0"/>
              <w:jc w:val="center"/>
              <w:rPr>
                <w:sz w:val="23"/>
                <w:szCs w:val="23"/>
                <w:lang w:eastAsia="ru-RU"/>
              </w:rPr>
            </w:pPr>
            <w:r w:rsidRPr="00D97484">
              <w:rPr>
                <w:sz w:val="23"/>
                <w:szCs w:val="23"/>
                <w:lang w:eastAsia="ru-RU"/>
              </w:rPr>
              <w:t>5</w:t>
            </w:r>
          </w:p>
        </w:tc>
        <w:tc>
          <w:tcPr>
            <w:tcW w:w="3193" w:type="dxa"/>
            <w:gridSpan w:val="2"/>
            <w:vAlign w:val="center"/>
          </w:tcPr>
          <w:p w14:paraId="3C087AF1" w14:textId="77777777" w:rsidR="00C91355" w:rsidRPr="00D97484" w:rsidRDefault="00C91355" w:rsidP="0029303F">
            <w:pPr>
              <w:spacing w:after="0"/>
              <w:jc w:val="center"/>
              <w:rPr>
                <w:sz w:val="23"/>
                <w:szCs w:val="23"/>
                <w:lang w:val="uz-Cyrl-UZ" w:eastAsia="ru-RU"/>
              </w:rPr>
            </w:pPr>
            <w:r w:rsidRPr="00D97484">
              <w:rPr>
                <w:sz w:val="23"/>
                <w:szCs w:val="23"/>
                <w:lang w:val="uz-Cyrl-UZ"/>
              </w:rPr>
              <w:t>Depozitar</w:t>
            </w:r>
            <w:r w:rsidRPr="00D97484">
              <w:rPr>
                <w:sz w:val="23"/>
                <w:szCs w:val="23"/>
                <w:lang w:val="uz-Cyrl-UZ" w:eastAsia="ru-RU"/>
              </w:rPr>
              <w:t xml:space="preserve"> </w:t>
            </w:r>
            <w:r w:rsidRPr="00D97484">
              <w:rPr>
                <w:sz w:val="23"/>
                <w:szCs w:val="23"/>
                <w:lang w:val="uz-Cyrl-UZ"/>
              </w:rPr>
              <w:t>tilxatlar</w:t>
            </w:r>
          </w:p>
        </w:tc>
        <w:tc>
          <w:tcPr>
            <w:tcW w:w="1474" w:type="dxa"/>
            <w:vAlign w:val="center"/>
          </w:tcPr>
          <w:p w14:paraId="2C6141C0"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2A242031"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46F3CF8B"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126DD5E0"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1AB2A5B4"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59" w:type="dxa"/>
            <w:vAlign w:val="center"/>
          </w:tcPr>
          <w:p w14:paraId="528BAE20"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r>
      <w:tr w:rsidR="00C91355" w:rsidRPr="00D97484" w14:paraId="555DA11D" w14:textId="77777777" w:rsidTr="00DA672D">
        <w:trPr>
          <w:jc w:val="center"/>
        </w:trPr>
        <w:tc>
          <w:tcPr>
            <w:tcW w:w="630" w:type="dxa"/>
            <w:vAlign w:val="center"/>
          </w:tcPr>
          <w:p w14:paraId="51522874" w14:textId="50E73E25" w:rsidR="00C91355" w:rsidRPr="00D97484" w:rsidRDefault="00DA672D" w:rsidP="0029303F">
            <w:pPr>
              <w:spacing w:after="0"/>
              <w:jc w:val="center"/>
              <w:rPr>
                <w:sz w:val="23"/>
                <w:szCs w:val="23"/>
                <w:lang w:eastAsia="ru-RU"/>
              </w:rPr>
            </w:pPr>
            <w:r w:rsidRPr="00D97484">
              <w:rPr>
                <w:sz w:val="23"/>
                <w:szCs w:val="23"/>
                <w:lang w:eastAsia="ru-RU"/>
              </w:rPr>
              <w:t>6</w:t>
            </w:r>
          </w:p>
        </w:tc>
        <w:tc>
          <w:tcPr>
            <w:tcW w:w="3193" w:type="dxa"/>
            <w:gridSpan w:val="2"/>
            <w:vAlign w:val="center"/>
          </w:tcPr>
          <w:p w14:paraId="57E6BCEF" w14:textId="77777777" w:rsidR="00C91355" w:rsidRPr="00D97484" w:rsidRDefault="00C91355" w:rsidP="0029303F">
            <w:pPr>
              <w:spacing w:after="0"/>
              <w:jc w:val="center"/>
              <w:rPr>
                <w:sz w:val="23"/>
                <w:szCs w:val="23"/>
                <w:lang w:val="uz-Cyrl-UZ" w:eastAsia="ru-RU"/>
              </w:rPr>
            </w:pPr>
            <w:r w:rsidRPr="00D97484">
              <w:rPr>
                <w:bCs/>
                <w:sz w:val="23"/>
                <w:szCs w:val="23"/>
                <w:lang w:val="ru-RU"/>
              </w:rPr>
              <w:t>Depozit</w:t>
            </w:r>
            <w:r w:rsidRPr="00D97484">
              <w:rPr>
                <w:bCs/>
                <w:sz w:val="23"/>
                <w:szCs w:val="23"/>
                <w:lang w:val="ru-RU" w:eastAsia="ru-RU"/>
              </w:rPr>
              <w:t xml:space="preserve"> </w:t>
            </w:r>
            <w:r w:rsidRPr="00D97484">
              <w:rPr>
                <w:bCs/>
                <w:sz w:val="23"/>
                <w:szCs w:val="23"/>
                <w:lang w:val="ru-RU"/>
              </w:rPr>
              <w:t>sertifikati</w:t>
            </w:r>
          </w:p>
        </w:tc>
        <w:tc>
          <w:tcPr>
            <w:tcW w:w="1474" w:type="dxa"/>
            <w:vAlign w:val="center"/>
          </w:tcPr>
          <w:p w14:paraId="49EB1203"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5A1EDA39"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6CA6B471"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526536EE"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0FF92740"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559" w:type="dxa"/>
            <w:vAlign w:val="center"/>
          </w:tcPr>
          <w:p w14:paraId="64636D1B"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r>
      <w:tr w:rsidR="00C91355" w:rsidRPr="00D97484" w14:paraId="328D267F" w14:textId="77777777" w:rsidTr="00DA672D">
        <w:trPr>
          <w:trHeight w:val="216"/>
          <w:jc w:val="center"/>
        </w:trPr>
        <w:tc>
          <w:tcPr>
            <w:tcW w:w="630" w:type="dxa"/>
            <w:vAlign w:val="center"/>
          </w:tcPr>
          <w:p w14:paraId="03FABC7E" w14:textId="2E1C83AE" w:rsidR="00C91355" w:rsidRPr="00D97484" w:rsidRDefault="00DA672D" w:rsidP="0029303F">
            <w:pPr>
              <w:spacing w:after="0"/>
              <w:jc w:val="center"/>
              <w:rPr>
                <w:sz w:val="23"/>
                <w:szCs w:val="23"/>
                <w:lang w:eastAsia="ru-RU"/>
              </w:rPr>
            </w:pPr>
            <w:r w:rsidRPr="00D97484">
              <w:rPr>
                <w:sz w:val="23"/>
                <w:szCs w:val="23"/>
                <w:lang w:eastAsia="ru-RU"/>
              </w:rPr>
              <w:t>7</w:t>
            </w:r>
          </w:p>
        </w:tc>
        <w:tc>
          <w:tcPr>
            <w:tcW w:w="3193" w:type="dxa"/>
            <w:gridSpan w:val="2"/>
            <w:vAlign w:val="center"/>
          </w:tcPr>
          <w:p w14:paraId="451DD0EA" w14:textId="77777777" w:rsidR="00C91355" w:rsidRPr="00D97484" w:rsidRDefault="00C91355" w:rsidP="0029303F">
            <w:pPr>
              <w:spacing w:after="0"/>
              <w:jc w:val="center"/>
              <w:rPr>
                <w:sz w:val="23"/>
                <w:szCs w:val="23"/>
                <w:lang w:val="uz-Cyrl-UZ" w:eastAsia="ru-RU"/>
              </w:rPr>
            </w:pPr>
            <w:r w:rsidRPr="00D97484">
              <w:rPr>
                <w:bCs/>
                <w:sz w:val="23"/>
                <w:szCs w:val="23"/>
                <w:lang w:val="ru-RU"/>
              </w:rPr>
              <w:t>Opsion</w:t>
            </w:r>
          </w:p>
        </w:tc>
        <w:tc>
          <w:tcPr>
            <w:tcW w:w="1474" w:type="dxa"/>
            <w:vAlign w:val="center"/>
          </w:tcPr>
          <w:p w14:paraId="23E4821E"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10607BF6"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608055A5"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36628D82"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7DDB83A6"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695665D2"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4BBB773E" w14:textId="77777777" w:rsidTr="00DA672D">
        <w:trPr>
          <w:jc w:val="center"/>
        </w:trPr>
        <w:tc>
          <w:tcPr>
            <w:tcW w:w="630" w:type="dxa"/>
            <w:vAlign w:val="center"/>
          </w:tcPr>
          <w:p w14:paraId="6C0A9D9E" w14:textId="3C19284D" w:rsidR="00C91355" w:rsidRPr="00D97484" w:rsidRDefault="00DA672D" w:rsidP="0029303F">
            <w:pPr>
              <w:spacing w:after="0"/>
              <w:jc w:val="center"/>
              <w:rPr>
                <w:sz w:val="23"/>
                <w:szCs w:val="23"/>
                <w:lang w:eastAsia="ru-RU"/>
              </w:rPr>
            </w:pPr>
            <w:r w:rsidRPr="00D97484">
              <w:rPr>
                <w:sz w:val="23"/>
                <w:szCs w:val="23"/>
                <w:lang w:eastAsia="ru-RU"/>
              </w:rPr>
              <w:t>8</w:t>
            </w:r>
          </w:p>
        </w:tc>
        <w:tc>
          <w:tcPr>
            <w:tcW w:w="3193" w:type="dxa"/>
            <w:gridSpan w:val="2"/>
            <w:vAlign w:val="center"/>
          </w:tcPr>
          <w:p w14:paraId="6E4D9B2D" w14:textId="77777777" w:rsidR="00C91355" w:rsidRPr="00D97484" w:rsidRDefault="00C91355" w:rsidP="0029303F">
            <w:pPr>
              <w:spacing w:after="0"/>
              <w:jc w:val="center"/>
              <w:rPr>
                <w:bCs/>
                <w:sz w:val="23"/>
                <w:szCs w:val="23"/>
                <w:lang w:val="ru-RU" w:eastAsia="ru-RU"/>
              </w:rPr>
            </w:pPr>
            <w:r w:rsidRPr="00D97484">
              <w:rPr>
                <w:bCs/>
                <w:sz w:val="23"/>
                <w:szCs w:val="23"/>
                <w:lang w:val="ru-RU"/>
              </w:rPr>
              <w:t>Varrant</w:t>
            </w:r>
          </w:p>
        </w:tc>
        <w:tc>
          <w:tcPr>
            <w:tcW w:w="1474" w:type="dxa"/>
            <w:vAlign w:val="center"/>
          </w:tcPr>
          <w:p w14:paraId="3246F307"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66E619C0"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2476BC29"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7A1D2976"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4BCC9964"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03255F08"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r w:rsidR="00C91355" w:rsidRPr="00D97484" w14:paraId="3DED2D3B" w14:textId="77777777" w:rsidTr="00DA672D">
        <w:trPr>
          <w:jc w:val="center"/>
        </w:trPr>
        <w:tc>
          <w:tcPr>
            <w:tcW w:w="630" w:type="dxa"/>
            <w:vAlign w:val="center"/>
          </w:tcPr>
          <w:p w14:paraId="71DA6E59" w14:textId="4FEDDDED" w:rsidR="00C91355" w:rsidRPr="00D97484" w:rsidRDefault="00DA672D" w:rsidP="0029303F">
            <w:pPr>
              <w:spacing w:after="0"/>
              <w:jc w:val="center"/>
              <w:rPr>
                <w:sz w:val="23"/>
                <w:szCs w:val="23"/>
                <w:lang w:eastAsia="ru-RU"/>
              </w:rPr>
            </w:pPr>
            <w:r w:rsidRPr="00D97484">
              <w:rPr>
                <w:sz w:val="23"/>
                <w:szCs w:val="23"/>
                <w:lang w:eastAsia="ru-RU"/>
              </w:rPr>
              <w:t>9</w:t>
            </w:r>
          </w:p>
        </w:tc>
        <w:tc>
          <w:tcPr>
            <w:tcW w:w="3193" w:type="dxa"/>
            <w:gridSpan w:val="2"/>
            <w:vAlign w:val="center"/>
          </w:tcPr>
          <w:p w14:paraId="63C84198" w14:textId="77777777" w:rsidR="00C91355" w:rsidRPr="00D97484" w:rsidRDefault="00C91355" w:rsidP="0029303F">
            <w:pPr>
              <w:spacing w:after="0"/>
              <w:jc w:val="center"/>
              <w:rPr>
                <w:bCs/>
                <w:sz w:val="23"/>
                <w:szCs w:val="23"/>
                <w:lang w:val="ru-RU" w:eastAsia="ru-RU"/>
              </w:rPr>
            </w:pPr>
            <w:r w:rsidRPr="00D97484">
              <w:rPr>
                <w:bCs/>
                <w:sz w:val="23"/>
                <w:szCs w:val="23"/>
                <w:lang w:val="ru-RU"/>
              </w:rPr>
              <w:t>Fyuchers</w:t>
            </w:r>
          </w:p>
        </w:tc>
        <w:tc>
          <w:tcPr>
            <w:tcW w:w="1474" w:type="dxa"/>
            <w:vAlign w:val="center"/>
          </w:tcPr>
          <w:p w14:paraId="14894867"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1956" w:type="dxa"/>
            <w:vAlign w:val="center"/>
          </w:tcPr>
          <w:p w14:paraId="71AB4545"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3" w:type="dxa"/>
            <w:vAlign w:val="center"/>
          </w:tcPr>
          <w:p w14:paraId="528D6E90"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92" w:type="dxa"/>
            <w:vAlign w:val="center"/>
          </w:tcPr>
          <w:p w14:paraId="16D765F4" w14:textId="77777777" w:rsidR="00C91355" w:rsidRPr="00D97484" w:rsidRDefault="00C91355" w:rsidP="0029303F">
            <w:pPr>
              <w:spacing w:after="0"/>
              <w:jc w:val="center"/>
              <w:rPr>
                <w:sz w:val="23"/>
                <w:szCs w:val="23"/>
                <w:lang w:val="uz-Cyrl-UZ" w:eastAsia="ru-RU"/>
              </w:rPr>
            </w:pPr>
            <w:r w:rsidRPr="00D97484">
              <w:rPr>
                <w:sz w:val="23"/>
                <w:szCs w:val="23"/>
                <w:lang w:val="uz-Cyrl-UZ" w:eastAsia="ru-RU"/>
              </w:rPr>
              <w:t>+</w:t>
            </w:r>
          </w:p>
        </w:tc>
        <w:tc>
          <w:tcPr>
            <w:tcW w:w="708" w:type="dxa"/>
            <w:vAlign w:val="center"/>
          </w:tcPr>
          <w:p w14:paraId="606EFABC"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c>
          <w:tcPr>
            <w:tcW w:w="559" w:type="dxa"/>
            <w:vAlign w:val="center"/>
          </w:tcPr>
          <w:p w14:paraId="1C95E7E0" w14:textId="77777777" w:rsidR="00C91355" w:rsidRPr="00D97484" w:rsidRDefault="00C91355" w:rsidP="0029303F">
            <w:pPr>
              <w:spacing w:after="0"/>
              <w:jc w:val="center"/>
              <w:rPr>
                <w:sz w:val="23"/>
                <w:szCs w:val="23"/>
                <w:lang w:val="ru-RU" w:eastAsia="ru-RU"/>
              </w:rPr>
            </w:pPr>
            <w:r w:rsidRPr="00D97484">
              <w:rPr>
                <w:sz w:val="23"/>
                <w:szCs w:val="23"/>
                <w:lang w:val="uz-Cyrl-UZ" w:eastAsia="ru-RU"/>
              </w:rPr>
              <w:t>—</w:t>
            </w:r>
          </w:p>
        </w:tc>
      </w:tr>
    </w:tbl>
    <w:p w14:paraId="736896DD" w14:textId="77777777" w:rsidR="00C91355" w:rsidRPr="0029303F" w:rsidRDefault="00C91355" w:rsidP="0029303F">
      <w:pPr>
        <w:spacing w:after="0"/>
        <w:ind w:firstLine="567"/>
        <w:rPr>
          <w:rFonts w:ascii="Times New Roman" w:eastAsia="Times New Roman" w:hAnsi="Times New Roman"/>
          <w:sz w:val="24"/>
          <w:szCs w:val="24"/>
          <w:lang w:val="uz-Cyrl-UZ" w:eastAsia="ru-RU"/>
        </w:rPr>
      </w:pPr>
      <w:r w:rsidRPr="0029303F">
        <w:rPr>
          <w:rFonts w:ascii="Times New Roman" w:eastAsia="Times New Roman" w:hAnsi="Times New Roman"/>
          <w:sz w:val="24"/>
          <w:szCs w:val="24"/>
          <w:lang w:val="uz-Cyrl-UZ" w:eastAsia="ru-RU"/>
        </w:rPr>
        <w:t>Izoh: + belgisi mavjud, —  belgisi mavjud emas.</w:t>
      </w:r>
    </w:p>
    <w:p w14:paraId="6092EEE6" w14:textId="77777777" w:rsidR="000C4679" w:rsidRPr="0029303F" w:rsidRDefault="000C4679" w:rsidP="0029303F">
      <w:pPr>
        <w:spacing w:after="0"/>
        <w:ind w:firstLine="709"/>
        <w:jc w:val="both"/>
        <w:rPr>
          <w:rFonts w:ascii="Times New Roman" w:eastAsia="Times New Roman" w:hAnsi="Times New Roman"/>
          <w:sz w:val="24"/>
          <w:szCs w:val="24"/>
          <w:lang w:val="uz-Cyrl-UZ" w:eastAsia="en-IN"/>
        </w:rPr>
        <w:sectPr w:rsidR="000C4679" w:rsidRPr="0029303F" w:rsidSect="00482B99">
          <w:type w:val="continuous"/>
          <w:pgSz w:w="11906" w:h="16838"/>
          <w:pgMar w:top="1134" w:right="850" w:bottom="1134" w:left="1276" w:header="708" w:footer="708" w:gutter="0"/>
          <w:cols w:space="708"/>
          <w:docGrid w:linePitch="360"/>
        </w:sectPr>
      </w:pPr>
    </w:p>
    <w:p w14:paraId="3F7EAB18" w14:textId="66262629" w:rsidR="005E02DB" w:rsidRPr="0029303F" w:rsidRDefault="005E02DB" w:rsidP="0029303F">
      <w:pPr>
        <w:spacing w:after="0"/>
        <w:ind w:firstLine="709"/>
        <w:jc w:val="both"/>
        <w:rPr>
          <w:rFonts w:ascii="Times New Roman" w:eastAsia="Times New Roman" w:hAnsi="Times New Roman"/>
          <w:b/>
          <w:sz w:val="24"/>
          <w:szCs w:val="24"/>
          <w:lang w:val="uz-Cyrl-UZ" w:eastAsia="en-IN"/>
        </w:rPr>
      </w:pPr>
      <w:r w:rsidRPr="0029303F">
        <w:rPr>
          <w:rFonts w:ascii="Times New Roman" w:eastAsia="Times New Roman" w:hAnsi="Times New Roman"/>
          <w:sz w:val="24"/>
          <w:szCs w:val="24"/>
          <w:lang w:val="uz-Cyrl-UZ" w:eastAsia="en-IN"/>
        </w:rPr>
        <w:lastRenderedPageBreak/>
        <w:t xml:space="preserve">O‘zbekiston fond bozori o‘zining ko‘lami va moliyaviy instrumentlari soni bilan yildan yilga ijobiy tomonga o‘zgarib bormoqda. Xususan, “Toshkent” respublika </w:t>
      </w:r>
      <w:r w:rsidRPr="0029303F">
        <w:rPr>
          <w:rFonts w:ascii="Times New Roman" w:eastAsia="Times New Roman" w:hAnsi="Times New Roman"/>
          <w:sz w:val="24"/>
          <w:szCs w:val="24"/>
          <w:lang w:val="uz-Cyrl-UZ" w:eastAsia="en-IN"/>
        </w:rPr>
        <w:lastRenderedPageBreak/>
        <w:t>fond birjasida 2021 va 2022 yillar kesimida qimmatli qog‘ozlar bilan bo‘lgan operatsiyalarni kuzatar ekanmiz, ijobiy o‘zgarishni qayd etishimiz mumkin (3-jadval).</w:t>
      </w:r>
    </w:p>
    <w:p w14:paraId="63EEB6A0" w14:textId="77777777" w:rsidR="000C4679" w:rsidRPr="0029303F" w:rsidRDefault="000C4679" w:rsidP="0029303F">
      <w:pPr>
        <w:tabs>
          <w:tab w:val="left" w:pos="2383"/>
          <w:tab w:val="right" w:pos="9026"/>
        </w:tabs>
        <w:spacing w:after="0"/>
        <w:ind w:firstLine="709"/>
        <w:jc w:val="right"/>
        <w:rPr>
          <w:rFonts w:ascii="Times New Roman" w:eastAsia="Times New Roman" w:hAnsi="Times New Roman"/>
          <w:b/>
          <w:sz w:val="24"/>
          <w:szCs w:val="24"/>
          <w:lang w:val="uz-Cyrl-UZ" w:eastAsia="en-IN"/>
        </w:rPr>
        <w:sectPr w:rsidR="000C4679" w:rsidRPr="0029303F" w:rsidSect="000C4679">
          <w:type w:val="continuous"/>
          <w:pgSz w:w="11906" w:h="16838"/>
          <w:pgMar w:top="1134" w:right="850" w:bottom="1134" w:left="1276" w:header="708" w:footer="708" w:gutter="0"/>
          <w:cols w:num="2" w:space="708"/>
          <w:docGrid w:linePitch="360"/>
        </w:sectPr>
      </w:pPr>
    </w:p>
    <w:p w14:paraId="79769C7E" w14:textId="7FE3DEFE" w:rsidR="005E02DB" w:rsidRPr="0029303F" w:rsidRDefault="005E02DB" w:rsidP="0029303F">
      <w:pPr>
        <w:tabs>
          <w:tab w:val="left" w:pos="2383"/>
          <w:tab w:val="right" w:pos="9026"/>
        </w:tabs>
        <w:spacing w:after="0"/>
        <w:ind w:firstLine="709"/>
        <w:jc w:val="right"/>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eastAsia="en-IN"/>
        </w:rPr>
        <w:lastRenderedPageBreak/>
        <w:t>3</w:t>
      </w:r>
      <w:r w:rsidRPr="0029303F">
        <w:rPr>
          <w:rFonts w:ascii="Times New Roman" w:eastAsia="Times New Roman" w:hAnsi="Times New Roman"/>
          <w:b/>
          <w:sz w:val="24"/>
          <w:szCs w:val="24"/>
          <w:lang w:val="uz-Cyrl-UZ" w:eastAsia="en-IN"/>
        </w:rPr>
        <w:t>-jadval</w:t>
      </w:r>
    </w:p>
    <w:p w14:paraId="063CCD31" w14:textId="5144F1B0" w:rsidR="005E02DB" w:rsidRPr="0029303F" w:rsidRDefault="005E02DB" w:rsidP="0029303F">
      <w:pPr>
        <w:spacing w:after="0"/>
        <w:ind w:firstLine="709"/>
        <w:jc w:val="center"/>
        <w:rPr>
          <w:rFonts w:ascii="Times New Roman" w:eastAsia="Times New Roman" w:hAnsi="Times New Roman"/>
          <w:b/>
          <w:sz w:val="24"/>
          <w:szCs w:val="24"/>
          <w:lang w:eastAsia="en-IN"/>
        </w:rPr>
      </w:pPr>
      <w:r w:rsidRPr="0029303F">
        <w:rPr>
          <w:rFonts w:ascii="Times New Roman" w:eastAsia="Times New Roman" w:hAnsi="Times New Roman"/>
          <w:b/>
          <w:sz w:val="24"/>
          <w:szCs w:val="24"/>
          <w:lang w:val="uz-Cyrl-UZ" w:eastAsia="en-IN"/>
        </w:rPr>
        <w:t>“Toshkent” RFB bitimlar soni va hajmi</w:t>
      </w:r>
      <w:r w:rsidR="001B18F9">
        <w:rPr>
          <w:rFonts w:ascii="Times New Roman" w:eastAsia="Times New Roman" w:hAnsi="Times New Roman"/>
          <w:b/>
          <w:sz w:val="24"/>
          <w:szCs w:val="24"/>
          <w:lang w:eastAsia="en-IN"/>
        </w:rPr>
        <w:t>[24</w:t>
      </w:r>
      <w:r w:rsidR="000B1CF4" w:rsidRPr="0029303F">
        <w:rPr>
          <w:rFonts w:ascii="Times New Roman" w:eastAsia="Times New Roman" w:hAnsi="Times New Roman"/>
          <w:b/>
          <w:sz w:val="24"/>
          <w:szCs w:val="24"/>
          <w:lang w:eastAsia="en-IN"/>
        </w:rPr>
        <w:t>]</w:t>
      </w:r>
    </w:p>
    <w:tbl>
      <w:tblPr>
        <w:tblStyle w:val="-51"/>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228"/>
        <w:gridCol w:w="1264"/>
        <w:gridCol w:w="1280"/>
        <w:gridCol w:w="1239"/>
        <w:gridCol w:w="1240"/>
        <w:gridCol w:w="1418"/>
      </w:tblGrid>
      <w:tr w:rsidR="005E02DB" w:rsidRPr="0029303F" w14:paraId="23CC05C3" w14:textId="77777777" w:rsidTr="00C60209">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401" w:type="dxa"/>
            <w:vMerge w:val="restart"/>
            <w:tcBorders>
              <w:top w:val="none" w:sz="0" w:space="0" w:color="auto"/>
              <w:left w:val="none" w:sz="0" w:space="0" w:color="auto"/>
              <w:bottom w:val="none" w:sz="0" w:space="0" w:color="auto"/>
              <w:right w:val="none" w:sz="0" w:space="0" w:color="auto"/>
            </w:tcBorders>
            <w:vAlign w:val="center"/>
          </w:tcPr>
          <w:p w14:paraId="659888FF"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Ko‘rsatkich</w:t>
            </w:r>
          </w:p>
        </w:tc>
        <w:tc>
          <w:tcPr>
            <w:tcW w:w="3796" w:type="dxa"/>
            <w:gridSpan w:val="3"/>
            <w:tcBorders>
              <w:top w:val="none" w:sz="0" w:space="0" w:color="auto"/>
              <w:left w:val="none" w:sz="0" w:space="0" w:color="auto"/>
              <w:bottom w:val="none" w:sz="0" w:space="0" w:color="auto"/>
              <w:right w:val="none" w:sz="0" w:space="0" w:color="auto"/>
            </w:tcBorders>
            <w:vAlign w:val="center"/>
          </w:tcPr>
          <w:p w14:paraId="27CC8152" w14:textId="77777777" w:rsidR="005E02DB" w:rsidRPr="0029303F" w:rsidRDefault="005E02DB" w:rsidP="0029303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Bitimlar soni, dona</w:t>
            </w:r>
          </w:p>
        </w:tc>
        <w:tc>
          <w:tcPr>
            <w:tcW w:w="3916" w:type="dxa"/>
            <w:gridSpan w:val="3"/>
            <w:tcBorders>
              <w:top w:val="none" w:sz="0" w:space="0" w:color="auto"/>
              <w:left w:val="none" w:sz="0" w:space="0" w:color="auto"/>
              <w:bottom w:val="none" w:sz="0" w:space="0" w:color="auto"/>
              <w:right w:val="none" w:sz="0" w:space="0" w:color="auto"/>
            </w:tcBorders>
            <w:vAlign w:val="center"/>
          </w:tcPr>
          <w:p w14:paraId="6B89E2BB" w14:textId="77777777" w:rsidR="005E02DB" w:rsidRPr="0029303F" w:rsidRDefault="005E02DB" w:rsidP="0029303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Bitimlar hajmi, mlrd. so‘m</w:t>
            </w:r>
          </w:p>
        </w:tc>
      </w:tr>
      <w:tr w:rsidR="005E02DB" w:rsidRPr="0029303F" w14:paraId="61073686" w14:textId="77777777" w:rsidTr="00C60209">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401" w:type="dxa"/>
            <w:vMerge/>
            <w:tcBorders>
              <w:left w:val="none" w:sz="0" w:space="0" w:color="auto"/>
              <w:right w:val="none" w:sz="0" w:space="0" w:color="auto"/>
            </w:tcBorders>
            <w:vAlign w:val="center"/>
          </w:tcPr>
          <w:p w14:paraId="6505DDFB" w14:textId="77777777" w:rsidR="005E02DB" w:rsidRPr="0029303F" w:rsidRDefault="005E02DB" w:rsidP="0029303F">
            <w:pPr>
              <w:spacing w:after="0"/>
              <w:jc w:val="center"/>
              <w:rPr>
                <w:rFonts w:ascii="Times New Roman" w:eastAsia="Times New Roman" w:hAnsi="Times New Roman"/>
                <w:sz w:val="24"/>
                <w:szCs w:val="24"/>
                <w:lang w:val="uz-Cyrl-UZ" w:eastAsia="en-IN"/>
              </w:rPr>
            </w:pPr>
          </w:p>
        </w:tc>
        <w:tc>
          <w:tcPr>
            <w:tcW w:w="1237" w:type="dxa"/>
            <w:tcBorders>
              <w:left w:val="none" w:sz="0" w:space="0" w:color="auto"/>
              <w:right w:val="none" w:sz="0" w:space="0" w:color="auto"/>
            </w:tcBorders>
            <w:vAlign w:val="center"/>
          </w:tcPr>
          <w:p w14:paraId="2D21E5B7"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2021 yil</w:t>
            </w:r>
          </w:p>
        </w:tc>
        <w:tc>
          <w:tcPr>
            <w:tcW w:w="1271" w:type="dxa"/>
            <w:tcBorders>
              <w:left w:val="none" w:sz="0" w:space="0" w:color="auto"/>
              <w:right w:val="none" w:sz="0" w:space="0" w:color="auto"/>
            </w:tcBorders>
            <w:vAlign w:val="center"/>
          </w:tcPr>
          <w:p w14:paraId="087656CE"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2022 yil</w:t>
            </w:r>
          </w:p>
        </w:tc>
        <w:tc>
          <w:tcPr>
            <w:tcW w:w="1288" w:type="dxa"/>
            <w:tcBorders>
              <w:left w:val="none" w:sz="0" w:space="0" w:color="auto"/>
              <w:right w:val="none" w:sz="0" w:space="0" w:color="auto"/>
            </w:tcBorders>
            <w:vAlign w:val="center"/>
          </w:tcPr>
          <w:p w14:paraId="3EECCE97"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Farqi</w:t>
            </w:r>
          </w:p>
        </w:tc>
        <w:tc>
          <w:tcPr>
            <w:tcW w:w="1245" w:type="dxa"/>
            <w:tcBorders>
              <w:left w:val="none" w:sz="0" w:space="0" w:color="auto"/>
              <w:right w:val="none" w:sz="0" w:space="0" w:color="auto"/>
            </w:tcBorders>
            <w:vAlign w:val="center"/>
          </w:tcPr>
          <w:p w14:paraId="1DBE41B6"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2021 yil</w:t>
            </w:r>
          </w:p>
        </w:tc>
        <w:tc>
          <w:tcPr>
            <w:tcW w:w="1246" w:type="dxa"/>
            <w:tcBorders>
              <w:left w:val="none" w:sz="0" w:space="0" w:color="auto"/>
              <w:right w:val="none" w:sz="0" w:space="0" w:color="auto"/>
            </w:tcBorders>
            <w:vAlign w:val="center"/>
          </w:tcPr>
          <w:p w14:paraId="26EBA834"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2022 yil</w:t>
            </w:r>
          </w:p>
        </w:tc>
        <w:tc>
          <w:tcPr>
            <w:tcW w:w="1425" w:type="dxa"/>
            <w:tcBorders>
              <w:left w:val="none" w:sz="0" w:space="0" w:color="auto"/>
              <w:right w:val="none" w:sz="0" w:space="0" w:color="auto"/>
            </w:tcBorders>
            <w:vAlign w:val="center"/>
          </w:tcPr>
          <w:p w14:paraId="39A09880" w14:textId="77777777" w:rsidR="005E02DB" w:rsidRPr="0029303F" w:rsidRDefault="005E02DB" w:rsidP="0029303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Farqi</w:t>
            </w:r>
          </w:p>
        </w:tc>
      </w:tr>
      <w:tr w:rsidR="005E02DB" w:rsidRPr="0029303F" w14:paraId="01990BA1"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6CC38C37"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Yanvar</w:t>
            </w:r>
          </w:p>
        </w:tc>
        <w:tc>
          <w:tcPr>
            <w:tcW w:w="1237" w:type="dxa"/>
            <w:vAlign w:val="center"/>
          </w:tcPr>
          <w:p w14:paraId="24E71C8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3014</w:t>
            </w:r>
          </w:p>
        </w:tc>
        <w:tc>
          <w:tcPr>
            <w:tcW w:w="1271" w:type="dxa"/>
            <w:vAlign w:val="center"/>
          </w:tcPr>
          <w:p w14:paraId="513D6ABC"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7599</w:t>
            </w:r>
          </w:p>
        </w:tc>
        <w:tc>
          <w:tcPr>
            <w:tcW w:w="1288" w:type="dxa"/>
            <w:vAlign w:val="center"/>
          </w:tcPr>
          <w:p w14:paraId="3C34A163"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4585</w:t>
            </w:r>
          </w:p>
        </w:tc>
        <w:tc>
          <w:tcPr>
            <w:tcW w:w="1245" w:type="dxa"/>
            <w:vAlign w:val="center"/>
          </w:tcPr>
          <w:p w14:paraId="4A202CCE"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17,3</w:t>
            </w:r>
          </w:p>
        </w:tc>
        <w:tc>
          <w:tcPr>
            <w:tcW w:w="1246" w:type="dxa"/>
            <w:vAlign w:val="center"/>
          </w:tcPr>
          <w:p w14:paraId="4F63AC8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3 036,19</w:t>
            </w:r>
          </w:p>
        </w:tc>
        <w:tc>
          <w:tcPr>
            <w:tcW w:w="1425" w:type="dxa"/>
            <w:vAlign w:val="center"/>
          </w:tcPr>
          <w:p w14:paraId="3DDDD09E"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3018,89</w:t>
            </w:r>
          </w:p>
        </w:tc>
      </w:tr>
      <w:tr w:rsidR="005E02DB" w:rsidRPr="0029303F" w14:paraId="1A4E0404" w14:textId="77777777" w:rsidTr="00C6020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675FC4E0"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Fevral</w:t>
            </w:r>
          </w:p>
        </w:tc>
        <w:tc>
          <w:tcPr>
            <w:tcW w:w="1237" w:type="dxa"/>
            <w:tcBorders>
              <w:left w:val="none" w:sz="0" w:space="0" w:color="auto"/>
              <w:right w:val="none" w:sz="0" w:space="0" w:color="auto"/>
            </w:tcBorders>
            <w:vAlign w:val="center"/>
          </w:tcPr>
          <w:p w14:paraId="6010B7B7"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4354</w:t>
            </w:r>
          </w:p>
        </w:tc>
        <w:tc>
          <w:tcPr>
            <w:tcW w:w="1271" w:type="dxa"/>
            <w:tcBorders>
              <w:left w:val="none" w:sz="0" w:space="0" w:color="auto"/>
              <w:right w:val="none" w:sz="0" w:space="0" w:color="auto"/>
            </w:tcBorders>
            <w:vAlign w:val="center"/>
          </w:tcPr>
          <w:p w14:paraId="7C64D3D3"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7018</w:t>
            </w:r>
          </w:p>
        </w:tc>
        <w:tc>
          <w:tcPr>
            <w:tcW w:w="1288" w:type="dxa"/>
            <w:tcBorders>
              <w:left w:val="none" w:sz="0" w:space="0" w:color="auto"/>
              <w:right w:val="none" w:sz="0" w:space="0" w:color="auto"/>
            </w:tcBorders>
            <w:vAlign w:val="center"/>
          </w:tcPr>
          <w:p w14:paraId="431F3884"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2664</w:t>
            </w:r>
          </w:p>
        </w:tc>
        <w:tc>
          <w:tcPr>
            <w:tcW w:w="1245" w:type="dxa"/>
            <w:tcBorders>
              <w:left w:val="none" w:sz="0" w:space="0" w:color="auto"/>
              <w:right w:val="none" w:sz="0" w:space="0" w:color="auto"/>
            </w:tcBorders>
            <w:vAlign w:val="center"/>
          </w:tcPr>
          <w:p w14:paraId="1FC80B54"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40,58</w:t>
            </w:r>
          </w:p>
        </w:tc>
        <w:tc>
          <w:tcPr>
            <w:tcW w:w="1246" w:type="dxa"/>
            <w:tcBorders>
              <w:left w:val="none" w:sz="0" w:space="0" w:color="auto"/>
              <w:right w:val="none" w:sz="0" w:space="0" w:color="auto"/>
            </w:tcBorders>
            <w:vAlign w:val="center"/>
          </w:tcPr>
          <w:p w14:paraId="58675428"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95,12</w:t>
            </w:r>
          </w:p>
        </w:tc>
        <w:tc>
          <w:tcPr>
            <w:tcW w:w="1425" w:type="dxa"/>
            <w:tcBorders>
              <w:left w:val="none" w:sz="0" w:space="0" w:color="auto"/>
              <w:right w:val="none" w:sz="0" w:space="0" w:color="auto"/>
            </w:tcBorders>
            <w:vAlign w:val="center"/>
          </w:tcPr>
          <w:p w14:paraId="0F1456AE"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54,54</w:t>
            </w:r>
          </w:p>
        </w:tc>
      </w:tr>
      <w:tr w:rsidR="005E02DB" w:rsidRPr="0029303F" w14:paraId="62FC2301"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3DFCC6C6"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Mart</w:t>
            </w:r>
          </w:p>
        </w:tc>
        <w:tc>
          <w:tcPr>
            <w:tcW w:w="1237" w:type="dxa"/>
            <w:vAlign w:val="center"/>
          </w:tcPr>
          <w:p w14:paraId="2562720C"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4207</w:t>
            </w:r>
          </w:p>
        </w:tc>
        <w:tc>
          <w:tcPr>
            <w:tcW w:w="1271" w:type="dxa"/>
            <w:vAlign w:val="center"/>
          </w:tcPr>
          <w:p w14:paraId="4CBE0136"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5804</w:t>
            </w:r>
          </w:p>
        </w:tc>
        <w:tc>
          <w:tcPr>
            <w:tcW w:w="1288" w:type="dxa"/>
            <w:vAlign w:val="center"/>
          </w:tcPr>
          <w:p w14:paraId="30416011"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1597</w:t>
            </w:r>
          </w:p>
        </w:tc>
        <w:tc>
          <w:tcPr>
            <w:tcW w:w="1245" w:type="dxa"/>
            <w:vAlign w:val="center"/>
          </w:tcPr>
          <w:p w14:paraId="570F31C8"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68,83</w:t>
            </w:r>
          </w:p>
        </w:tc>
        <w:tc>
          <w:tcPr>
            <w:tcW w:w="1246" w:type="dxa"/>
            <w:vAlign w:val="center"/>
          </w:tcPr>
          <w:p w14:paraId="7CF5BC0A"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24,29</w:t>
            </w:r>
          </w:p>
        </w:tc>
        <w:tc>
          <w:tcPr>
            <w:tcW w:w="1425" w:type="dxa"/>
            <w:vAlign w:val="center"/>
          </w:tcPr>
          <w:p w14:paraId="7A3BCB88"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-44,54</w:t>
            </w:r>
          </w:p>
        </w:tc>
      </w:tr>
      <w:tr w:rsidR="005E02DB" w:rsidRPr="0029303F" w14:paraId="7B0763FD" w14:textId="77777777" w:rsidTr="00C6020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7DD7CE47"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Aprel</w:t>
            </w:r>
          </w:p>
        </w:tc>
        <w:tc>
          <w:tcPr>
            <w:tcW w:w="1237" w:type="dxa"/>
            <w:tcBorders>
              <w:left w:val="none" w:sz="0" w:space="0" w:color="auto"/>
              <w:right w:val="none" w:sz="0" w:space="0" w:color="auto"/>
            </w:tcBorders>
            <w:vAlign w:val="center"/>
          </w:tcPr>
          <w:p w14:paraId="5B116FBB"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5695</w:t>
            </w:r>
          </w:p>
        </w:tc>
        <w:tc>
          <w:tcPr>
            <w:tcW w:w="1271" w:type="dxa"/>
            <w:tcBorders>
              <w:left w:val="none" w:sz="0" w:space="0" w:color="auto"/>
              <w:right w:val="none" w:sz="0" w:space="0" w:color="auto"/>
            </w:tcBorders>
            <w:vAlign w:val="center"/>
          </w:tcPr>
          <w:p w14:paraId="46F82F07"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7430</w:t>
            </w:r>
          </w:p>
        </w:tc>
        <w:tc>
          <w:tcPr>
            <w:tcW w:w="1288" w:type="dxa"/>
            <w:tcBorders>
              <w:left w:val="none" w:sz="0" w:space="0" w:color="auto"/>
              <w:right w:val="none" w:sz="0" w:space="0" w:color="auto"/>
            </w:tcBorders>
            <w:vAlign w:val="center"/>
          </w:tcPr>
          <w:p w14:paraId="3A30EE12"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1735</w:t>
            </w:r>
          </w:p>
        </w:tc>
        <w:tc>
          <w:tcPr>
            <w:tcW w:w="1245" w:type="dxa"/>
            <w:tcBorders>
              <w:left w:val="none" w:sz="0" w:space="0" w:color="auto"/>
              <w:right w:val="none" w:sz="0" w:space="0" w:color="auto"/>
            </w:tcBorders>
            <w:vAlign w:val="center"/>
          </w:tcPr>
          <w:p w14:paraId="0229E9CE"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74,72</w:t>
            </w:r>
          </w:p>
        </w:tc>
        <w:tc>
          <w:tcPr>
            <w:tcW w:w="1246" w:type="dxa"/>
            <w:tcBorders>
              <w:left w:val="none" w:sz="0" w:space="0" w:color="auto"/>
              <w:right w:val="none" w:sz="0" w:space="0" w:color="auto"/>
            </w:tcBorders>
            <w:vAlign w:val="center"/>
          </w:tcPr>
          <w:p w14:paraId="1CFB3F55"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95,12</w:t>
            </w:r>
          </w:p>
        </w:tc>
        <w:tc>
          <w:tcPr>
            <w:tcW w:w="1425" w:type="dxa"/>
            <w:tcBorders>
              <w:left w:val="none" w:sz="0" w:space="0" w:color="auto"/>
              <w:right w:val="none" w:sz="0" w:space="0" w:color="auto"/>
            </w:tcBorders>
            <w:vAlign w:val="center"/>
          </w:tcPr>
          <w:p w14:paraId="6DB95BE5"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20,4</w:t>
            </w:r>
          </w:p>
        </w:tc>
      </w:tr>
      <w:tr w:rsidR="005E02DB" w:rsidRPr="0029303F" w14:paraId="1CB2FF31"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6593CE3B"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May</w:t>
            </w:r>
          </w:p>
        </w:tc>
        <w:tc>
          <w:tcPr>
            <w:tcW w:w="1237" w:type="dxa"/>
            <w:vAlign w:val="center"/>
          </w:tcPr>
          <w:p w14:paraId="725B87DF"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8652</w:t>
            </w:r>
          </w:p>
        </w:tc>
        <w:tc>
          <w:tcPr>
            <w:tcW w:w="1271" w:type="dxa"/>
            <w:vAlign w:val="center"/>
          </w:tcPr>
          <w:p w14:paraId="3C785911"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5990</w:t>
            </w:r>
          </w:p>
        </w:tc>
        <w:tc>
          <w:tcPr>
            <w:tcW w:w="1288" w:type="dxa"/>
            <w:vAlign w:val="center"/>
          </w:tcPr>
          <w:p w14:paraId="6FFDBFF5"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-2662</w:t>
            </w:r>
          </w:p>
        </w:tc>
        <w:tc>
          <w:tcPr>
            <w:tcW w:w="1245" w:type="dxa"/>
            <w:vAlign w:val="center"/>
          </w:tcPr>
          <w:p w14:paraId="74BA1196"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612,4</w:t>
            </w:r>
          </w:p>
        </w:tc>
        <w:tc>
          <w:tcPr>
            <w:tcW w:w="1246" w:type="dxa"/>
            <w:vAlign w:val="center"/>
          </w:tcPr>
          <w:p w14:paraId="2141A3CD"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28,16</w:t>
            </w:r>
          </w:p>
        </w:tc>
        <w:tc>
          <w:tcPr>
            <w:tcW w:w="1425" w:type="dxa"/>
            <w:vAlign w:val="center"/>
          </w:tcPr>
          <w:p w14:paraId="6E35B02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-584,24</w:t>
            </w:r>
          </w:p>
        </w:tc>
      </w:tr>
      <w:tr w:rsidR="005E02DB" w:rsidRPr="0029303F" w14:paraId="534C5980" w14:textId="77777777" w:rsidTr="00C6020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19F4B16D"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Iyun</w:t>
            </w:r>
          </w:p>
        </w:tc>
        <w:tc>
          <w:tcPr>
            <w:tcW w:w="1237" w:type="dxa"/>
            <w:tcBorders>
              <w:left w:val="none" w:sz="0" w:space="0" w:color="auto"/>
              <w:right w:val="none" w:sz="0" w:space="0" w:color="auto"/>
            </w:tcBorders>
            <w:vAlign w:val="center"/>
          </w:tcPr>
          <w:p w14:paraId="5B476608"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6867</w:t>
            </w:r>
          </w:p>
        </w:tc>
        <w:tc>
          <w:tcPr>
            <w:tcW w:w="1271" w:type="dxa"/>
            <w:tcBorders>
              <w:left w:val="none" w:sz="0" w:space="0" w:color="auto"/>
              <w:right w:val="none" w:sz="0" w:space="0" w:color="auto"/>
            </w:tcBorders>
            <w:vAlign w:val="center"/>
          </w:tcPr>
          <w:p w14:paraId="5D222D07"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7609</w:t>
            </w:r>
          </w:p>
        </w:tc>
        <w:tc>
          <w:tcPr>
            <w:tcW w:w="1288" w:type="dxa"/>
            <w:tcBorders>
              <w:left w:val="none" w:sz="0" w:space="0" w:color="auto"/>
              <w:right w:val="none" w:sz="0" w:space="0" w:color="auto"/>
            </w:tcBorders>
            <w:vAlign w:val="center"/>
          </w:tcPr>
          <w:p w14:paraId="03264382"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742</w:t>
            </w:r>
          </w:p>
        </w:tc>
        <w:tc>
          <w:tcPr>
            <w:tcW w:w="1245" w:type="dxa"/>
            <w:tcBorders>
              <w:left w:val="none" w:sz="0" w:space="0" w:color="auto"/>
              <w:right w:val="none" w:sz="0" w:space="0" w:color="auto"/>
            </w:tcBorders>
            <w:vAlign w:val="center"/>
          </w:tcPr>
          <w:p w14:paraId="6DF87D28"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73,52</w:t>
            </w:r>
          </w:p>
        </w:tc>
        <w:tc>
          <w:tcPr>
            <w:tcW w:w="1246" w:type="dxa"/>
            <w:tcBorders>
              <w:left w:val="none" w:sz="0" w:space="0" w:color="auto"/>
              <w:right w:val="none" w:sz="0" w:space="0" w:color="auto"/>
            </w:tcBorders>
            <w:vAlign w:val="center"/>
          </w:tcPr>
          <w:p w14:paraId="70E66ACE"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68,22</w:t>
            </w:r>
          </w:p>
        </w:tc>
        <w:tc>
          <w:tcPr>
            <w:tcW w:w="1425" w:type="dxa"/>
            <w:tcBorders>
              <w:left w:val="none" w:sz="0" w:space="0" w:color="auto"/>
              <w:right w:val="none" w:sz="0" w:space="0" w:color="auto"/>
            </w:tcBorders>
            <w:vAlign w:val="center"/>
          </w:tcPr>
          <w:p w14:paraId="529C5A98"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-5,3</w:t>
            </w:r>
          </w:p>
        </w:tc>
      </w:tr>
      <w:tr w:rsidR="005E02DB" w:rsidRPr="0029303F" w14:paraId="178BDB79"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33126D00"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Iyul</w:t>
            </w:r>
          </w:p>
        </w:tc>
        <w:tc>
          <w:tcPr>
            <w:tcW w:w="1237" w:type="dxa"/>
            <w:vAlign w:val="center"/>
          </w:tcPr>
          <w:p w14:paraId="64EC693F"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4535</w:t>
            </w:r>
          </w:p>
        </w:tc>
        <w:tc>
          <w:tcPr>
            <w:tcW w:w="1271" w:type="dxa"/>
            <w:vAlign w:val="center"/>
          </w:tcPr>
          <w:p w14:paraId="5C8E8454"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6099</w:t>
            </w:r>
          </w:p>
        </w:tc>
        <w:tc>
          <w:tcPr>
            <w:tcW w:w="1288" w:type="dxa"/>
            <w:vAlign w:val="center"/>
          </w:tcPr>
          <w:p w14:paraId="627780AD"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1564</w:t>
            </w:r>
          </w:p>
        </w:tc>
        <w:tc>
          <w:tcPr>
            <w:tcW w:w="1245" w:type="dxa"/>
            <w:vAlign w:val="center"/>
          </w:tcPr>
          <w:p w14:paraId="1D9057D9"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67,45</w:t>
            </w:r>
          </w:p>
        </w:tc>
        <w:tc>
          <w:tcPr>
            <w:tcW w:w="1246" w:type="dxa"/>
            <w:vAlign w:val="center"/>
          </w:tcPr>
          <w:p w14:paraId="4586E1FE"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87,76</w:t>
            </w:r>
          </w:p>
        </w:tc>
        <w:tc>
          <w:tcPr>
            <w:tcW w:w="1425" w:type="dxa"/>
            <w:vAlign w:val="center"/>
          </w:tcPr>
          <w:p w14:paraId="6298B605"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20,31</w:t>
            </w:r>
          </w:p>
        </w:tc>
      </w:tr>
      <w:tr w:rsidR="005E02DB" w:rsidRPr="0029303F" w14:paraId="0568C53E" w14:textId="77777777" w:rsidTr="00C6020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6B6F7BE2"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Avgust</w:t>
            </w:r>
          </w:p>
        </w:tc>
        <w:tc>
          <w:tcPr>
            <w:tcW w:w="1237" w:type="dxa"/>
            <w:tcBorders>
              <w:left w:val="none" w:sz="0" w:space="0" w:color="auto"/>
              <w:right w:val="none" w:sz="0" w:space="0" w:color="auto"/>
            </w:tcBorders>
            <w:vAlign w:val="center"/>
          </w:tcPr>
          <w:p w14:paraId="2EF07F85"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5328</w:t>
            </w:r>
          </w:p>
        </w:tc>
        <w:tc>
          <w:tcPr>
            <w:tcW w:w="1271" w:type="dxa"/>
            <w:tcBorders>
              <w:left w:val="none" w:sz="0" w:space="0" w:color="auto"/>
              <w:right w:val="none" w:sz="0" w:space="0" w:color="auto"/>
            </w:tcBorders>
            <w:vAlign w:val="center"/>
          </w:tcPr>
          <w:p w14:paraId="5B58D2E1"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6401</w:t>
            </w:r>
          </w:p>
        </w:tc>
        <w:tc>
          <w:tcPr>
            <w:tcW w:w="1288" w:type="dxa"/>
            <w:tcBorders>
              <w:left w:val="none" w:sz="0" w:space="0" w:color="auto"/>
              <w:right w:val="none" w:sz="0" w:space="0" w:color="auto"/>
            </w:tcBorders>
            <w:vAlign w:val="center"/>
          </w:tcPr>
          <w:p w14:paraId="799ED91A"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1073</w:t>
            </w:r>
          </w:p>
        </w:tc>
        <w:tc>
          <w:tcPr>
            <w:tcW w:w="1245" w:type="dxa"/>
            <w:tcBorders>
              <w:left w:val="none" w:sz="0" w:space="0" w:color="auto"/>
              <w:right w:val="none" w:sz="0" w:space="0" w:color="auto"/>
            </w:tcBorders>
            <w:vAlign w:val="center"/>
          </w:tcPr>
          <w:p w14:paraId="5DFBB2B4"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20,65</w:t>
            </w:r>
          </w:p>
        </w:tc>
        <w:tc>
          <w:tcPr>
            <w:tcW w:w="1246" w:type="dxa"/>
            <w:tcBorders>
              <w:left w:val="none" w:sz="0" w:space="0" w:color="auto"/>
              <w:right w:val="none" w:sz="0" w:space="0" w:color="auto"/>
            </w:tcBorders>
            <w:vAlign w:val="center"/>
          </w:tcPr>
          <w:p w14:paraId="1C0391C3"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17,73</w:t>
            </w:r>
          </w:p>
        </w:tc>
        <w:tc>
          <w:tcPr>
            <w:tcW w:w="1425" w:type="dxa"/>
            <w:tcBorders>
              <w:left w:val="none" w:sz="0" w:space="0" w:color="auto"/>
              <w:right w:val="none" w:sz="0" w:space="0" w:color="auto"/>
            </w:tcBorders>
            <w:vAlign w:val="center"/>
          </w:tcPr>
          <w:p w14:paraId="4FFBAEAB"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-2,92</w:t>
            </w:r>
          </w:p>
        </w:tc>
      </w:tr>
      <w:tr w:rsidR="005E02DB" w:rsidRPr="0029303F" w14:paraId="2A3A3CEC"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1F639D50"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Sentyabr</w:t>
            </w:r>
          </w:p>
        </w:tc>
        <w:tc>
          <w:tcPr>
            <w:tcW w:w="1237" w:type="dxa"/>
            <w:vAlign w:val="center"/>
          </w:tcPr>
          <w:p w14:paraId="4B96CBF8"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4928</w:t>
            </w:r>
          </w:p>
        </w:tc>
        <w:tc>
          <w:tcPr>
            <w:tcW w:w="1271" w:type="dxa"/>
            <w:vAlign w:val="center"/>
          </w:tcPr>
          <w:p w14:paraId="731BD4FD"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4786</w:t>
            </w:r>
          </w:p>
        </w:tc>
        <w:tc>
          <w:tcPr>
            <w:tcW w:w="1288" w:type="dxa"/>
            <w:vAlign w:val="center"/>
          </w:tcPr>
          <w:p w14:paraId="0DC6DD55"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-142</w:t>
            </w:r>
          </w:p>
        </w:tc>
        <w:tc>
          <w:tcPr>
            <w:tcW w:w="1245" w:type="dxa"/>
            <w:vAlign w:val="center"/>
          </w:tcPr>
          <w:p w14:paraId="2125BD41"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12,57</w:t>
            </w:r>
          </w:p>
        </w:tc>
        <w:tc>
          <w:tcPr>
            <w:tcW w:w="1246" w:type="dxa"/>
            <w:vAlign w:val="center"/>
          </w:tcPr>
          <w:p w14:paraId="3FDA2301"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42,92</w:t>
            </w:r>
          </w:p>
        </w:tc>
        <w:tc>
          <w:tcPr>
            <w:tcW w:w="1425" w:type="dxa"/>
            <w:vAlign w:val="center"/>
          </w:tcPr>
          <w:p w14:paraId="2E7DC6A4"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30,35</w:t>
            </w:r>
          </w:p>
        </w:tc>
      </w:tr>
      <w:tr w:rsidR="005E02DB" w:rsidRPr="0029303F" w14:paraId="3B623300" w14:textId="77777777" w:rsidTr="00C6020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173FFE2E"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Oktyabr</w:t>
            </w:r>
          </w:p>
        </w:tc>
        <w:tc>
          <w:tcPr>
            <w:tcW w:w="1237" w:type="dxa"/>
            <w:tcBorders>
              <w:left w:val="none" w:sz="0" w:space="0" w:color="auto"/>
              <w:right w:val="none" w:sz="0" w:space="0" w:color="auto"/>
            </w:tcBorders>
            <w:vAlign w:val="center"/>
          </w:tcPr>
          <w:p w14:paraId="0D06F964"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6723</w:t>
            </w:r>
          </w:p>
        </w:tc>
        <w:tc>
          <w:tcPr>
            <w:tcW w:w="1271" w:type="dxa"/>
            <w:tcBorders>
              <w:left w:val="none" w:sz="0" w:space="0" w:color="auto"/>
              <w:right w:val="none" w:sz="0" w:space="0" w:color="auto"/>
            </w:tcBorders>
            <w:vAlign w:val="center"/>
          </w:tcPr>
          <w:p w14:paraId="5F9A1A2A"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4643</w:t>
            </w:r>
          </w:p>
        </w:tc>
        <w:tc>
          <w:tcPr>
            <w:tcW w:w="1288" w:type="dxa"/>
            <w:tcBorders>
              <w:left w:val="none" w:sz="0" w:space="0" w:color="auto"/>
              <w:right w:val="none" w:sz="0" w:space="0" w:color="auto"/>
            </w:tcBorders>
            <w:vAlign w:val="center"/>
          </w:tcPr>
          <w:p w14:paraId="35EA96DF"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-2080</w:t>
            </w:r>
          </w:p>
        </w:tc>
        <w:tc>
          <w:tcPr>
            <w:tcW w:w="1245" w:type="dxa"/>
            <w:tcBorders>
              <w:left w:val="none" w:sz="0" w:space="0" w:color="auto"/>
              <w:right w:val="none" w:sz="0" w:space="0" w:color="auto"/>
            </w:tcBorders>
            <w:vAlign w:val="center"/>
          </w:tcPr>
          <w:p w14:paraId="03AACC25"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18,25</w:t>
            </w:r>
          </w:p>
        </w:tc>
        <w:tc>
          <w:tcPr>
            <w:tcW w:w="1246" w:type="dxa"/>
            <w:tcBorders>
              <w:left w:val="none" w:sz="0" w:space="0" w:color="auto"/>
              <w:right w:val="none" w:sz="0" w:space="0" w:color="auto"/>
            </w:tcBorders>
            <w:vAlign w:val="center"/>
          </w:tcPr>
          <w:p w14:paraId="4A6666D5"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25,53</w:t>
            </w:r>
          </w:p>
        </w:tc>
        <w:tc>
          <w:tcPr>
            <w:tcW w:w="1425" w:type="dxa"/>
            <w:tcBorders>
              <w:left w:val="none" w:sz="0" w:space="0" w:color="auto"/>
              <w:right w:val="none" w:sz="0" w:space="0" w:color="auto"/>
            </w:tcBorders>
            <w:vAlign w:val="center"/>
          </w:tcPr>
          <w:p w14:paraId="5583C67B"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7,28</w:t>
            </w:r>
          </w:p>
        </w:tc>
      </w:tr>
      <w:tr w:rsidR="005E02DB" w:rsidRPr="0029303F" w14:paraId="5A57EE33" w14:textId="77777777" w:rsidTr="00C60209">
        <w:trPr>
          <w:trHeight w:val="287"/>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414B6A6E"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Noyabr</w:t>
            </w:r>
          </w:p>
        </w:tc>
        <w:tc>
          <w:tcPr>
            <w:tcW w:w="1237" w:type="dxa"/>
            <w:vAlign w:val="center"/>
          </w:tcPr>
          <w:p w14:paraId="053ED93A"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9342</w:t>
            </w:r>
          </w:p>
        </w:tc>
        <w:tc>
          <w:tcPr>
            <w:tcW w:w="1271" w:type="dxa"/>
            <w:vAlign w:val="center"/>
          </w:tcPr>
          <w:p w14:paraId="572042B0"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7300</w:t>
            </w:r>
          </w:p>
        </w:tc>
        <w:tc>
          <w:tcPr>
            <w:tcW w:w="1288" w:type="dxa"/>
            <w:vAlign w:val="center"/>
          </w:tcPr>
          <w:p w14:paraId="0BAB31C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-2042</w:t>
            </w:r>
          </w:p>
        </w:tc>
        <w:tc>
          <w:tcPr>
            <w:tcW w:w="1245" w:type="dxa"/>
            <w:vAlign w:val="center"/>
          </w:tcPr>
          <w:p w14:paraId="41A08E75"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145,18</w:t>
            </w:r>
          </w:p>
        </w:tc>
        <w:tc>
          <w:tcPr>
            <w:tcW w:w="1246" w:type="dxa"/>
            <w:vAlign w:val="center"/>
          </w:tcPr>
          <w:p w14:paraId="4785F41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231,89</w:t>
            </w:r>
          </w:p>
        </w:tc>
        <w:tc>
          <w:tcPr>
            <w:tcW w:w="1425" w:type="dxa"/>
            <w:vAlign w:val="center"/>
          </w:tcPr>
          <w:p w14:paraId="78F14102" w14:textId="77777777" w:rsidR="005E02DB" w:rsidRPr="0029303F" w:rsidRDefault="005E02DB" w:rsidP="0029303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86,71</w:t>
            </w:r>
          </w:p>
        </w:tc>
      </w:tr>
      <w:tr w:rsidR="005E02DB" w:rsidRPr="0029303F" w14:paraId="7F22DD94" w14:textId="77777777" w:rsidTr="00C6020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vAlign w:val="center"/>
          </w:tcPr>
          <w:p w14:paraId="7A59F9C2" w14:textId="77777777" w:rsidR="005E02DB" w:rsidRPr="0029303F" w:rsidRDefault="005E02DB" w:rsidP="0029303F">
            <w:pPr>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Dekabr</w:t>
            </w:r>
          </w:p>
        </w:tc>
        <w:tc>
          <w:tcPr>
            <w:tcW w:w="1237" w:type="dxa"/>
            <w:tcBorders>
              <w:left w:val="none" w:sz="0" w:space="0" w:color="auto"/>
              <w:right w:val="none" w:sz="0" w:space="0" w:color="auto"/>
            </w:tcBorders>
            <w:vAlign w:val="center"/>
          </w:tcPr>
          <w:p w14:paraId="68CF8282"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7843</w:t>
            </w:r>
          </w:p>
        </w:tc>
        <w:tc>
          <w:tcPr>
            <w:tcW w:w="1271" w:type="dxa"/>
            <w:tcBorders>
              <w:left w:val="none" w:sz="0" w:space="0" w:color="auto"/>
              <w:right w:val="none" w:sz="0" w:space="0" w:color="auto"/>
            </w:tcBorders>
            <w:vAlign w:val="center"/>
          </w:tcPr>
          <w:p w14:paraId="7BCE98CE"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10044</w:t>
            </w:r>
          </w:p>
        </w:tc>
        <w:tc>
          <w:tcPr>
            <w:tcW w:w="1288" w:type="dxa"/>
            <w:tcBorders>
              <w:left w:val="none" w:sz="0" w:space="0" w:color="auto"/>
              <w:right w:val="none" w:sz="0" w:space="0" w:color="auto"/>
            </w:tcBorders>
            <w:vAlign w:val="center"/>
          </w:tcPr>
          <w:p w14:paraId="3FC90009"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2201</w:t>
            </w:r>
          </w:p>
        </w:tc>
        <w:tc>
          <w:tcPr>
            <w:tcW w:w="1245" w:type="dxa"/>
            <w:tcBorders>
              <w:left w:val="none" w:sz="0" w:space="0" w:color="auto"/>
              <w:right w:val="none" w:sz="0" w:space="0" w:color="auto"/>
            </w:tcBorders>
            <w:vAlign w:val="center"/>
          </w:tcPr>
          <w:p w14:paraId="1D133403"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109,05</w:t>
            </w:r>
          </w:p>
        </w:tc>
        <w:tc>
          <w:tcPr>
            <w:tcW w:w="1246" w:type="dxa"/>
            <w:tcBorders>
              <w:left w:val="none" w:sz="0" w:space="0" w:color="auto"/>
              <w:right w:val="none" w:sz="0" w:space="0" w:color="auto"/>
            </w:tcBorders>
            <w:vAlign w:val="center"/>
          </w:tcPr>
          <w:p w14:paraId="04BF094C"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1 067,31</w:t>
            </w:r>
          </w:p>
        </w:tc>
        <w:tc>
          <w:tcPr>
            <w:tcW w:w="1425" w:type="dxa"/>
            <w:tcBorders>
              <w:left w:val="none" w:sz="0" w:space="0" w:color="auto"/>
              <w:right w:val="none" w:sz="0" w:space="0" w:color="auto"/>
            </w:tcBorders>
            <w:vAlign w:val="center"/>
          </w:tcPr>
          <w:p w14:paraId="2FD4508C" w14:textId="77777777" w:rsidR="005E02DB" w:rsidRPr="0029303F" w:rsidRDefault="005E02DB" w:rsidP="0029303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uz-Cyrl-UZ" w:eastAsia="en-IN"/>
              </w:rPr>
            </w:pPr>
            <w:r w:rsidRPr="0029303F">
              <w:rPr>
                <w:rFonts w:ascii="Times New Roman" w:eastAsia="Times New Roman" w:hAnsi="Times New Roman"/>
                <w:color w:val="000000"/>
                <w:sz w:val="24"/>
                <w:szCs w:val="24"/>
                <w:lang w:val="uz-Cyrl-UZ" w:eastAsia="en-IN"/>
              </w:rPr>
              <w:t>958,26</w:t>
            </w:r>
          </w:p>
        </w:tc>
      </w:tr>
      <w:tr w:rsidR="005E02DB" w:rsidRPr="0029303F" w14:paraId="3C305D44" w14:textId="77777777" w:rsidTr="00C60209">
        <w:trPr>
          <w:trHeight w:val="299"/>
          <w:jc w:val="center"/>
        </w:trPr>
        <w:tc>
          <w:tcPr>
            <w:cnfStyle w:val="001000000000" w:firstRow="0" w:lastRow="0" w:firstColumn="1" w:lastColumn="0" w:oddVBand="0" w:evenVBand="0" w:oddHBand="0" w:evenHBand="0" w:firstRowFirstColumn="0" w:firstRowLastColumn="0" w:lastRowFirstColumn="0" w:lastRowLastColumn="0"/>
            <w:tcW w:w="1401" w:type="dxa"/>
            <w:vAlign w:val="center"/>
          </w:tcPr>
          <w:p w14:paraId="779B64FB" w14:textId="77777777" w:rsidR="005E02DB" w:rsidRPr="0029303F" w:rsidRDefault="005E02DB" w:rsidP="0029303F">
            <w:pPr>
              <w:tabs>
                <w:tab w:val="left" w:pos="1008"/>
              </w:tabs>
              <w:spacing w:after="0"/>
              <w:jc w:val="center"/>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t>Jami</w:t>
            </w:r>
          </w:p>
        </w:tc>
        <w:tc>
          <w:tcPr>
            <w:tcW w:w="1237" w:type="dxa"/>
            <w:vAlign w:val="center"/>
          </w:tcPr>
          <w:p w14:paraId="1F7DF8E2"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71 488</w:t>
            </w:r>
          </w:p>
        </w:tc>
        <w:tc>
          <w:tcPr>
            <w:tcW w:w="1271" w:type="dxa"/>
            <w:vAlign w:val="center"/>
          </w:tcPr>
          <w:p w14:paraId="3EC1A7C8"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80 723</w:t>
            </w:r>
          </w:p>
        </w:tc>
        <w:tc>
          <w:tcPr>
            <w:tcW w:w="1288" w:type="dxa"/>
            <w:vAlign w:val="center"/>
          </w:tcPr>
          <w:p w14:paraId="264E678B"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9235</w:t>
            </w:r>
          </w:p>
        </w:tc>
        <w:tc>
          <w:tcPr>
            <w:tcW w:w="1245" w:type="dxa"/>
            <w:vAlign w:val="center"/>
          </w:tcPr>
          <w:p w14:paraId="28E708B4"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1260,5</w:t>
            </w:r>
          </w:p>
        </w:tc>
        <w:tc>
          <w:tcPr>
            <w:tcW w:w="1246" w:type="dxa"/>
            <w:vAlign w:val="center"/>
          </w:tcPr>
          <w:p w14:paraId="4245A6A0"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4 820,24</w:t>
            </w:r>
          </w:p>
        </w:tc>
        <w:tc>
          <w:tcPr>
            <w:tcW w:w="1425" w:type="dxa"/>
            <w:vAlign w:val="center"/>
          </w:tcPr>
          <w:p w14:paraId="05161BAD" w14:textId="77777777" w:rsidR="005E02DB" w:rsidRPr="0029303F" w:rsidRDefault="005E02DB" w:rsidP="0029303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val="uz-Cyrl-UZ" w:eastAsia="en-IN"/>
              </w:rPr>
            </w:pPr>
            <w:r w:rsidRPr="0029303F">
              <w:rPr>
                <w:rFonts w:ascii="Times New Roman" w:eastAsia="Times New Roman" w:hAnsi="Times New Roman"/>
                <w:b/>
                <w:sz w:val="24"/>
                <w:szCs w:val="24"/>
                <w:lang w:val="uz-Cyrl-UZ" w:eastAsia="en-IN"/>
              </w:rPr>
              <w:t>3 559,74</w:t>
            </w:r>
          </w:p>
        </w:tc>
      </w:tr>
    </w:tbl>
    <w:p w14:paraId="2676D3FE" w14:textId="77777777" w:rsidR="005E02DB" w:rsidRPr="0029303F" w:rsidRDefault="005E02DB" w:rsidP="0029303F">
      <w:pPr>
        <w:spacing w:after="0"/>
        <w:ind w:firstLine="709"/>
        <w:jc w:val="both"/>
        <w:rPr>
          <w:rFonts w:ascii="Times New Roman" w:eastAsia="Times New Roman" w:hAnsi="Times New Roman"/>
          <w:sz w:val="24"/>
          <w:szCs w:val="24"/>
          <w:lang w:val="uz-Cyrl-UZ" w:eastAsia="en-IN"/>
        </w:rPr>
      </w:pPr>
    </w:p>
    <w:p w14:paraId="6C8F9850" w14:textId="77777777" w:rsidR="000C4679" w:rsidRPr="0029303F" w:rsidRDefault="000C4679" w:rsidP="0029303F">
      <w:pPr>
        <w:spacing w:after="0"/>
        <w:ind w:firstLine="709"/>
        <w:jc w:val="both"/>
        <w:rPr>
          <w:rFonts w:ascii="Times New Roman" w:eastAsia="Times New Roman" w:hAnsi="Times New Roman"/>
          <w:sz w:val="24"/>
          <w:szCs w:val="24"/>
          <w:lang w:val="uz-Cyrl-UZ" w:eastAsia="en-IN"/>
        </w:rPr>
        <w:sectPr w:rsidR="000C4679" w:rsidRPr="0029303F" w:rsidSect="00482B99">
          <w:type w:val="continuous"/>
          <w:pgSz w:w="11906" w:h="16838"/>
          <w:pgMar w:top="1134" w:right="850" w:bottom="1134" w:left="1276" w:header="708" w:footer="708" w:gutter="0"/>
          <w:cols w:space="708"/>
          <w:docGrid w:linePitch="360"/>
        </w:sectPr>
      </w:pPr>
    </w:p>
    <w:p w14:paraId="37AF8C65" w14:textId="57E0F7CF" w:rsidR="005E02DB" w:rsidRPr="0029303F" w:rsidRDefault="005E02DB" w:rsidP="0029303F">
      <w:pPr>
        <w:spacing w:after="0"/>
        <w:ind w:firstLine="709"/>
        <w:jc w:val="both"/>
        <w:rPr>
          <w:rFonts w:ascii="Times New Roman" w:eastAsia="Times New Roman" w:hAnsi="Times New Roman"/>
          <w:sz w:val="24"/>
          <w:szCs w:val="24"/>
          <w:lang w:val="uz-Cyrl-UZ" w:eastAsia="en-IN"/>
        </w:rPr>
      </w:pPr>
      <w:r w:rsidRPr="0029303F">
        <w:rPr>
          <w:rFonts w:ascii="Times New Roman" w:eastAsia="Times New Roman" w:hAnsi="Times New Roman"/>
          <w:sz w:val="24"/>
          <w:szCs w:val="24"/>
          <w:lang w:val="uz-Cyrl-UZ" w:eastAsia="en-IN"/>
        </w:rPr>
        <w:lastRenderedPageBreak/>
        <w:t xml:space="preserve">3-jadval ma’lumotlaridan ko‘rishimiz mumkinki, 2021 yilda jami bitimlar soni 71 488 tani tashkil etib, eng katta ko‘rsatkich </w:t>
      </w:r>
      <w:r w:rsidRPr="0029303F">
        <w:rPr>
          <w:rFonts w:ascii="Times New Roman" w:eastAsia="Times New Roman" w:hAnsi="Times New Roman"/>
          <w:sz w:val="24"/>
          <w:szCs w:val="24"/>
          <w:lang w:val="uz-Cyrl-UZ" w:eastAsia="en-IN"/>
        </w:rPr>
        <w:lastRenderedPageBreak/>
        <w:t xml:space="preserve">noyabr oyida kuzatilgan, shuningdek, bitimlar hajmi 1,26 trln. so‘mni tashkil etgan. 2022 </w:t>
      </w:r>
      <w:r w:rsidRPr="0029303F">
        <w:rPr>
          <w:rFonts w:ascii="Times New Roman" w:eastAsia="Times New Roman" w:hAnsi="Times New Roman"/>
          <w:sz w:val="24"/>
          <w:szCs w:val="24"/>
          <w:lang w:val="uz-Cyrl-UZ" w:eastAsia="en-IN"/>
        </w:rPr>
        <w:lastRenderedPageBreak/>
        <w:t xml:space="preserve">yilda bitimlar hajmi 3,8 martaga oshgan bo‘lib, eng yirik bitim yanvar oyiga to‘g‘ri kelgan. </w:t>
      </w:r>
    </w:p>
    <w:p w14:paraId="1DB45D94" w14:textId="38EFB80C" w:rsidR="0029303F" w:rsidRPr="001B18F9" w:rsidRDefault="0029303F" w:rsidP="0029303F">
      <w:pPr>
        <w:pStyle w:val="ac"/>
        <w:tabs>
          <w:tab w:val="left" w:pos="426"/>
        </w:tabs>
        <w:spacing w:line="276" w:lineRule="auto"/>
        <w:ind w:left="0" w:firstLine="709"/>
        <w:jc w:val="both"/>
        <w:rPr>
          <w:lang w:val="uz-Cyrl-UZ"/>
        </w:rPr>
      </w:pPr>
      <w:r w:rsidRPr="0029303F">
        <w:rPr>
          <w:b/>
          <w:lang w:val="uz-Cyrl-UZ"/>
        </w:rPr>
        <w:t xml:space="preserve">Munozara. </w:t>
      </w:r>
      <w:r w:rsidRPr="0029303F">
        <w:rPr>
          <w:lang w:val="uz-Cyrl-UZ"/>
        </w:rPr>
        <w:t>Hozirgi vaqtga kelib fond bozorini rivojlantirishda investorlar faolligini ta’minlashning iqtisodiy mexanizmlari, ularning samaradorligini oshirish masalasi milliy va shuningdek, xalqaro darajada tadqiqotchilar va iqtisodchilarning e’tiboridagi masalalardan biridir. X</w:t>
      </w:r>
      <w:r w:rsidRPr="00064A17">
        <w:rPr>
          <w:lang w:val="uz-Cyrl-UZ"/>
        </w:rPr>
        <w:t xml:space="preserve">orijiy va mahalliy investorlarning </w:t>
      </w:r>
      <w:r w:rsidR="00064A17" w:rsidRPr="00064A17">
        <w:rPr>
          <w:lang w:val="uz-Cyrl-UZ"/>
        </w:rPr>
        <w:t>Covid-19 pandemiyasidan so</w:t>
      </w:r>
      <w:r w:rsidR="00064A17" w:rsidRPr="0029303F">
        <w:rPr>
          <w:lang w:val="uz-Cyrl-UZ"/>
        </w:rPr>
        <w:t>ʻ</w:t>
      </w:r>
      <w:r w:rsidR="00064A17" w:rsidRPr="00064A17">
        <w:rPr>
          <w:lang w:val="uz-Cyrl-UZ"/>
        </w:rPr>
        <w:t xml:space="preserve">ng </w:t>
      </w:r>
      <w:r w:rsidRPr="00064A17">
        <w:rPr>
          <w:lang w:val="uz-Cyrl-UZ"/>
        </w:rPr>
        <w:t xml:space="preserve">fond bozoridagi </w:t>
      </w:r>
      <w:r w:rsidRPr="0029303F">
        <w:rPr>
          <w:lang w:val="uz-Cyrl-UZ"/>
        </w:rPr>
        <w:t>ishtiroki nisbatan pastligi bunga ma’lum darajada sabab bo‘lmoqda</w:t>
      </w:r>
      <w:r w:rsidR="00064A17" w:rsidRPr="00064A17">
        <w:rPr>
          <w:lang w:val="uz-Cyrl-UZ"/>
        </w:rPr>
        <w:t xml:space="preserve"> (4-rasm)</w:t>
      </w:r>
      <w:r w:rsidRPr="0029303F">
        <w:rPr>
          <w:lang w:val="uz-Cyrl-UZ"/>
        </w:rPr>
        <w:t>. Moliyaviy instrumentlarning milliy fond bozorida soni va daromadliligi pastliligi, oʻtkazilayotgan aksiyalarni birlamchi va ikkilamchi ommaviy joylashtirishlarning samaradorligini oshirish, toʻgʻridan toʻgʻri investitsiyalrni keng jalb qilish kabi masalalar bu sohada olib borilishi lozim bo‘lgan ilmiy tadqiqotlar dolzarbligini ifodalaydi.</w:t>
      </w:r>
    </w:p>
    <w:p w14:paraId="6A5D727F" w14:textId="77777777" w:rsidR="00D97484" w:rsidRPr="001B18F9" w:rsidRDefault="00D97484" w:rsidP="00D97484">
      <w:pPr>
        <w:pStyle w:val="ac"/>
        <w:tabs>
          <w:tab w:val="left" w:pos="426"/>
        </w:tabs>
        <w:spacing w:line="276" w:lineRule="auto"/>
        <w:ind w:left="0" w:firstLine="709"/>
        <w:jc w:val="both"/>
        <w:rPr>
          <w:lang w:val="uz-Cyrl-UZ"/>
        </w:rPr>
      </w:pPr>
      <w:r w:rsidRPr="001B18F9">
        <w:rPr>
          <w:lang w:val="uz-Cyrl-UZ"/>
        </w:rPr>
        <w:t xml:space="preserve">Oʻzbekiston Respublikasida fond bozorini xalqaro standartlar asosida rivojlantirish, unga xorijiy va mahalliy investorlarni keng jalb etish, moliyaviy instrumentlar soni va daromadliligini oshirish, aksiyadorlik jamiyatlarida minoritar aksiyadorlarni qo‘llab quvvatlash, aksiya va obligatsiyalar savdo infratuzilmasini yanda takomillashtirish bo‘yicha keng qamrovli ishlar amalga oshirilmoqda. Xususan, “Iqtisodiyotda moliyaviy resurslarni ko‘paytirish maqsadida, kelgusi 5 yilda fond bozori aylanmasini 200 million AQSh </w:t>
      </w:r>
      <w:r w:rsidRPr="001B18F9">
        <w:rPr>
          <w:lang w:val="uz-Cyrl-UZ"/>
        </w:rPr>
        <w:lastRenderedPageBreak/>
        <w:t xml:space="preserve">dollaridan 7 milliard AQSh dollariga yetkazish maqsadida: xususiylashtirish dasturi doirasida 1 mingga yaqin korxonani hamda eng yirik 10 ta kompaniya va tijorat banklarining aksiyalarini aholi uchun ochiq hamda shaffof savdoga chiqarish (IPO)”[4] kabi vazifalar belgilab olingan boʻlib, ularning ijrosini samarali ta’minlash muhim ahamiyat kasb etadi. </w:t>
      </w:r>
    </w:p>
    <w:p w14:paraId="3CDCE21F" w14:textId="421BBD5D" w:rsidR="00514780" w:rsidRPr="0029303F" w:rsidRDefault="00F401F1" w:rsidP="0029303F">
      <w:pPr>
        <w:spacing w:after="0"/>
        <w:ind w:firstLine="709"/>
        <w:jc w:val="both"/>
        <w:rPr>
          <w:rFonts w:ascii="Times New Roman" w:eastAsia="Times New Roman" w:hAnsi="Times New Roman"/>
          <w:sz w:val="24"/>
          <w:szCs w:val="24"/>
          <w:lang w:val="uz-Cyrl-UZ"/>
        </w:rPr>
      </w:pPr>
      <w:r w:rsidRPr="0029303F">
        <w:rPr>
          <w:rFonts w:ascii="Times New Roman" w:eastAsia="Times New Roman" w:hAnsi="Times New Roman"/>
          <w:b/>
          <w:sz w:val="24"/>
          <w:szCs w:val="24"/>
          <w:lang w:val="uz-Cyrl-UZ"/>
        </w:rPr>
        <w:t>Xulosa</w:t>
      </w:r>
      <w:r w:rsidR="00E67104" w:rsidRPr="0029303F">
        <w:rPr>
          <w:rFonts w:ascii="Times New Roman" w:eastAsia="Times New Roman" w:hAnsi="Times New Roman"/>
          <w:b/>
          <w:sz w:val="24"/>
          <w:szCs w:val="24"/>
          <w:lang w:val="uz-Cyrl-UZ"/>
        </w:rPr>
        <w:t xml:space="preserve">. </w:t>
      </w:r>
      <w:r w:rsidR="00C60209" w:rsidRPr="0029303F">
        <w:rPr>
          <w:rFonts w:ascii="Times New Roman" w:eastAsia="Times New Roman" w:hAnsi="Times New Roman"/>
          <w:sz w:val="24"/>
          <w:szCs w:val="24"/>
          <w:lang w:val="uz-Cyrl-UZ"/>
        </w:rPr>
        <w:t xml:space="preserve">Fond bozorini rivojlantirishda investorlar faolligini ta’minlashning iqtisodiy mexanizmlari </w:t>
      </w:r>
      <w:r w:rsidRPr="0029303F">
        <w:rPr>
          <w:rFonts w:ascii="Times New Roman" w:eastAsia="Times New Roman" w:hAnsi="Times New Roman"/>
          <w:sz w:val="24"/>
          <w:szCs w:val="24"/>
          <w:lang w:val="uz-Cyrl-UZ"/>
        </w:rPr>
        <w:t>samaradorligini</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oshirishga</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qaratilgan</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quyidagi</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ilmiy</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taklif</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va</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amaliy</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tavsiyalarni</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ishlab</w:t>
      </w:r>
      <w:r w:rsidR="00514780" w:rsidRPr="0029303F">
        <w:rPr>
          <w:rFonts w:ascii="Times New Roman" w:eastAsia="Times New Roman" w:hAnsi="Times New Roman"/>
          <w:sz w:val="24"/>
          <w:szCs w:val="24"/>
          <w:lang w:val="uz-Cyrl-UZ"/>
        </w:rPr>
        <w:t xml:space="preserve"> </w:t>
      </w:r>
      <w:r w:rsidRPr="0029303F">
        <w:rPr>
          <w:rFonts w:ascii="Times New Roman" w:eastAsia="Times New Roman" w:hAnsi="Times New Roman"/>
          <w:sz w:val="24"/>
          <w:szCs w:val="24"/>
          <w:lang w:val="uz-Cyrl-UZ"/>
        </w:rPr>
        <w:t>chiqildi</w:t>
      </w:r>
      <w:r w:rsidR="00514780" w:rsidRPr="0029303F">
        <w:rPr>
          <w:rFonts w:ascii="Times New Roman" w:eastAsia="Times New Roman" w:hAnsi="Times New Roman"/>
          <w:sz w:val="24"/>
          <w:szCs w:val="24"/>
          <w:lang w:val="uz-Cyrl-UZ"/>
        </w:rPr>
        <w:t xml:space="preserve">: </w:t>
      </w:r>
    </w:p>
    <w:p w14:paraId="3EE4463E" w14:textId="3BEBAACA" w:rsidR="006A01BB" w:rsidRPr="0029303F" w:rsidRDefault="00C60209" w:rsidP="0029303F">
      <w:pPr>
        <w:spacing w:after="0"/>
        <w:ind w:firstLine="709"/>
        <w:jc w:val="both"/>
        <w:rPr>
          <w:rFonts w:ascii="Times New Roman" w:eastAsia="Times New Roman" w:hAnsi="Times New Roman"/>
          <w:sz w:val="24"/>
          <w:szCs w:val="24"/>
        </w:rPr>
      </w:pPr>
      <w:r w:rsidRPr="0029303F">
        <w:rPr>
          <w:rFonts w:ascii="Times New Roman" w:eastAsia="Times New Roman" w:hAnsi="Times New Roman"/>
          <w:sz w:val="24"/>
          <w:szCs w:val="24"/>
        </w:rPr>
        <w:t>- fond birjalariga investorlarni keng jalb etishda moliyaviy instrumentlar miqdori va ularning jozibadorligini ikki tomonlama listing tizimini joriy etish orqali ta’minlash;</w:t>
      </w:r>
    </w:p>
    <w:p w14:paraId="16E074C0" w14:textId="0F4B58ED" w:rsidR="00C60209" w:rsidRPr="0029303F" w:rsidRDefault="00C60209" w:rsidP="0029303F">
      <w:pPr>
        <w:spacing w:after="0"/>
        <w:ind w:firstLine="709"/>
        <w:jc w:val="both"/>
        <w:rPr>
          <w:rFonts w:ascii="Times New Roman" w:eastAsia="Times New Roman" w:hAnsi="Times New Roman"/>
          <w:sz w:val="24"/>
          <w:szCs w:val="24"/>
          <w:lang w:eastAsia="ru-RU"/>
        </w:rPr>
      </w:pPr>
      <w:r w:rsidRPr="0029303F">
        <w:rPr>
          <w:rFonts w:ascii="Times New Roman" w:eastAsia="Times New Roman" w:hAnsi="Times New Roman"/>
          <w:sz w:val="24"/>
          <w:szCs w:val="24"/>
        </w:rPr>
        <w:t xml:space="preserve">- </w:t>
      </w:r>
      <w:proofErr w:type="gramStart"/>
      <w:r w:rsidRPr="0029303F">
        <w:rPr>
          <w:rFonts w:ascii="Times New Roman" w:eastAsia="Times New Roman" w:hAnsi="Times New Roman"/>
          <w:sz w:val="24"/>
          <w:szCs w:val="24"/>
          <w:lang w:val="uz-Cyrl-UZ" w:eastAsia="ru-RU"/>
        </w:rPr>
        <w:t>O‘</w:t>
      </w:r>
      <w:proofErr w:type="gramEnd"/>
      <w:r w:rsidRPr="0029303F">
        <w:rPr>
          <w:rFonts w:ascii="Times New Roman" w:eastAsia="Times New Roman" w:hAnsi="Times New Roman"/>
          <w:sz w:val="24"/>
          <w:szCs w:val="24"/>
          <w:lang w:val="uz-Cyrl-UZ" w:eastAsia="ru-RU"/>
        </w:rPr>
        <w:t>zbekiston</w:t>
      </w:r>
      <w:r w:rsidRPr="0029303F">
        <w:rPr>
          <w:rFonts w:ascii="Times New Roman" w:eastAsia="Times New Roman" w:hAnsi="Times New Roman"/>
          <w:sz w:val="24"/>
          <w:szCs w:val="24"/>
          <w:lang w:eastAsia="ru-RU"/>
        </w:rPr>
        <w:t xml:space="preserve"> Respublikasi re</w:t>
      </w:r>
      <w:r w:rsidR="00724933" w:rsidRPr="0029303F">
        <w:rPr>
          <w:rFonts w:ascii="Times New Roman" w:eastAsia="Times New Roman" w:hAnsi="Times New Roman"/>
          <w:sz w:val="24"/>
          <w:szCs w:val="24"/>
          <w:lang w:eastAsia="ru-RU"/>
        </w:rPr>
        <w:t>z</w:t>
      </w:r>
      <w:r w:rsidRPr="0029303F">
        <w:rPr>
          <w:rFonts w:ascii="Times New Roman" w:eastAsia="Times New Roman" w:hAnsi="Times New Roman"/>
          <w:sz w:val="24"/>
          <w:szCs w:val="24"/>
          <w:lang w:eastAsia="ru-RU"/>
        </w:rPr>
        <w:t>identlari</w:t>
      </w:r>
      <w:r w:rsidR="00724933" w:rsidRPr="0029303F">
        <w:rPr>
          <w:rFonts w:ascii="Times New Roman" w:eastAsia="Times New Roman" w:hAnsi="Times New Roman"/>
          <w:sz w:val="24"/>
          <w:szCs w:val="24"/>
          <w:lang w:eastAsia="ru-RU"/>
        </w:rPr>
        <w:t>ga</w:t>
      </w:r>
      <w:r w:rsidRPr="0029303F">
        <w:rPr>
          <w:rFonts w:ascii="Times New Roman" w:eastAsia="Times New Roman" w:hAnsi="Times New Roman"/>
          <w:sz w:val="24"/>
          <w:szCs w:val="24"/>
          <w:lang w:eastAsia="ru-RU"/>
        </w:rPr>
        <w:t xml:space="preserve"> xalqaro fond bozorlarida</w:t>
      </w:r>
      <w:r w:rsidR="00724933" w:rsidRPr="0029303F">
        <w:rPr>
          <w:rFonts w:ascii="Times New Roman" w:eastAsia="Times New Roman" w:hAnsi="Times New Roman"/>
          <w:sz w:val="24"/>
          <w:szCs w:val="24"/>
          <w:lang w:eastAsia="ru-RU"/>
        </w:rPr>
        <w:t>n aksiyalar</w:t>
      </w:r>
      <w:r w:rsidRPr="0029303F">
        <w:rPr>
          <w:rFonts w:ascii="Times New Roman" w:eastAsia="Times New Roman" w:hAnsi="Times New Roman"/>
          <w:sz w:val="24"/>
          <w:szCs w:val="24"/>
          <w:lang w:eastAsia="ru-RU"/>
        </w:rPr>
        <w:t xml:space="preserve"> </w:t>
      </w:r>
      <w:r w:rsidR="00724933" w:rsidRPr="0029303F">
        <w:rPr>
          <w:rFonts w:ascii="Times New Roman" w:eastAsia="Times New Roman" w:hAnsi="Times New Roman"/>
          <w:sz w:val="24"/>
          <w:szCs w:val="24"/>
          <w:lang w:eastAsia="ru-RU"/>
        </w:rPr>
        <w:t>va obligatsiyalar sotib olish b</w:t>
      </w:r>
      <w:r w:rsidR="00646CE3" w:rsidRPr="0029303F">
        <w:rPr>
          <w:rFonts w:ascii="Times New Roman" w:eastAsia="Times New Roman" w:hAnsi="Times New Roman"/>
          <w:sz w:val="24"/>
          <w:szCs w:val="24"/>
          <w:lang w:eastAsia="ru-RU"/>
        </w:rPr>
        <w:t>oʻ</w:t>
      </w:r>
      <w:r w:rsidR="00724933" w:rsidRPr="0029303F">
        <w:rPr>
          <w:rFonts w:ascii="Times New Roman" w:eastAsia="Times New Roman" w:hAnsi="Times New Roman"/>
          <w:sz w:val="24"/>
          <w:szCs w:val="24"/>
          <w:lang w:eastAsia="ru-RU"/>
        </w:rPr>
        <w:t>yicha ishonchli investitsion vositachilar r</w:t>
      </w:r>
      <w:r w:rsidR="00646CE3" w:rsidRPr="0029303F">
        <w:rPr>
          <w:rFonts w:ascii="Times New Roman" w:eastAsia="Times New Roman" w:hAnsi="Times New Roman"/>
          <w:sz w:val="24"/>
          <w:szCs w:val="24"/>
          <w:lang w:eastAsia="ru-RU"/>
        </w:rPr>
        <w:t>oʻ</w:t>
      </w:r>
      <w:r w:rsidR="00724933" w:rsidRPr="0029303F">
        <w:rPr>
          <w:rFonts w:ascii="Times New Roman" w:eastAsia="Times New Roman" w:hAnsi="Times New Roman"/>
          <w:sz w:val="24"/>
          <w:szCs w:val="24"/>
          <w:lang w:eastAsia="ru-RU"/>
        </w:rPr>
        <w:t>yxatini shakllantirish va ushbu y</w:t>
      </w:r>
      <w:r w:rsidR="00646CE3" w:rsidRPr="0029303F">
        <w:rPr>
          <w:rFonts w:ascii="Times New Roman" w:eastAsia="Times New Roman" w:hAnsi="Times New Roman"/>
          <w:sz w:val="24"/>
          <w:szCs w:val="24"/>
          <w:lang w:eastAsia="ru-RU"/>
        </w:rPr>
        <w:t>oʻ</w:t>
      </w:r>
      <w:r w:rsidR="00724933" w:rsidRPr="0029303F">
        <w:rPr>
          <w:rFonts w:ascii="Times New Roman" w:eastAsia="Times New Roman" w:hAnsi="Times New Roman"/>
          <w:sz w:val="24"/>
          <w:szCs w:val="24"/>
          <w:lang w:eastAsia="ru-RU"/>
        </w:rPr>
        <w:t>nalishdagi</w:t>
      </w:r>
      <w:r w:rsidRPr="0029303F">
        <w:rPr>
          <w:rFonts w:ascii="Times New Roman" w:eastAsia="Times New Roman" w:hAnsi="Times New Roman"/>
          <w:sz w:val="24"/>
          <w:szCs w:val="24"/>
          <w:lang w:eastAsia="ru-RU"/>
        </w:rPr>
        <w:t xml:space="preserve"> normotiv-huquqiy xujjatlarni </w:t>
      </w:r>
      <w:r w:rsidR="00724933" w:rsidRPr="0029303F">
        <w:rPr>
          <w:rFonts w:ascii="Times New Roman" w:eastAsia="Times New Roman" w:hAnsi="Times New Roman"/>
          <w:sz w:val="24"/>
          <w:szCs w:val="24"/>
          <w:lang w:eastAsia="ru-RU"/>
        </w:rPr>
        <w:t>yanada takomillashtirish;</w:t>
      </w:r>
    </w:p>
    <w:p w14:paraId="57F9F9C5" w14:textId="225C809D" w:rsidR="00724933" w:rsidRPr="0029303F" w:rsidRDefault="00724933" w:rsidP="0029303F">
      <w:pPr>
        <w:spacing w:after="0"/>
        <w:ind w:firstLine="709"/>
        <w:jc w:val="both"/>
        <w:rPr>
          <w:rFonts w:ascii="Times New Roman" w:eastAsia="Times New Roman" w:hAnsi="Times New Roman"/>
          <w:sz w:val="24"/>
          <w:szCs w:val="24"/>
        </w:rPr>
      </w:pPr>
      <w:r w:rsidRPr="0029303F">
        <w:rPr>
          <w:rFonts w:ascii="Times New Roman" w:eastAsia="Times New Roman" w:hAnsi="Times New Roman"/>
          <w:sz w:val="24"/>
          <w:szCs w:val="24"/>
        </w:rPr>
        <w:t xml:space="preserve">- </w:t>
      </w:r>
      <w:proofErr w:type="gramStart"/>
      <w:r w:rsidRPr="0029303F">
        <w:rPr>
          <w:rFonts w:ascii="Times New Roman" w:eastAsia="Times New Roman" w:hAnsi="Times New Roman"/>
          <w:sz w:val="24"/>
          <w:szCs w:val="24"/>
        </w:rPr>
        <w:t>O‘</w:t>
      </w:r>
      <w:proofErr w:type="gramEnd"/>
      <w:r w:rsidRPr="0029303F">
        <w:rPr>
          <w:rFonts w:ascii="Times New Roman" w:eastAsia="Times New Roman" w:hAnsi="Times New Roman"/>
          <w:sz w:val="24"/>
          <w:szCs w:val="24"/>
        </w:rPr>
        <w:t>zbekiston fond bozorida xosilaviy qimmatli qo</w:t>
      </w:r>
      <w:r w:rsidR="00646CE3" w:rsidRPr="0029303F">
        <w:rPr>
          <w:rFonts w:ascii="Times New Roman" w:eastAsia="Times New Roman" w:hAnsi="Times New Roman"/>
          <w:sz w:val="24"/>
          <w:szCs w:val="24"/>
        </w:rPr>
        <w:t>gʻ</w:t>
      </w:r>
      <w:r w:rsidRPr="0029303F">
        <w:rPr>
          <w:rFonts w:ascii="Times New Roman" w:eastAsia="Times New Roman" w:hAnsi="Times New Roman"/>
          <w:sz w:val="24"/>
          <w:szCs w:val="24"/>
        </w:rPr>
        <w:t>ozlarni savdosini keng y</w:t>
      </w:r>
      <w:r w:rsidR="00646CE3" w:rsidRPr="0029303F">
        <w:rPr>
          <w:rFonts w:ascii="Times New Roman" w:eastAsia="Times New Roman" w:hAnsi="Times New Roman"/>
          <w:sz w:val="24"/>
          <w:szCs w:val="24"/>
        </w:rPr>
        <w:t>oʻ</w:t>
      </w:r>
      <w:r w:rsidRPr="0029303F">
        <w:rPr>
          <w:rFonts w:ascii="Times New Roman" w:eastAsia="Times New Roman" w:hAnsi="Times New Roman"/>
          <w:sz w:val="24"/>
          <w:szCs w:val="24"/>
        </w:rPr>
        <w:t>lga q</w:t>
      </w:r>
      <w:r w:rsidR="00646CE3" w:rsidRPr="0029303F">
        <w:rPr>
          <w:rFonts w:ascii="Times New Roman" w:eastAsia="Times New Roman" w:hAnsi="Times New Roman"/>
          <w:sz w:val="24"/>
          <w:szCs w:val="24"/>
        </w:rPr>
        <w:t>oʻ</w:t>
      </w:r>
      <w:r w:rsidRPr="0029303F">
        <w:rPr>
          <w:rFonts w:ascii="Times New Roman" w:eastAsia="Times New Roman" w:hAnsi="Times New Roman"/>
          <w:sz w:val="24"/>
          <w:szCs w:val="24"/>
        </w:rPr>
        <w:t>yish va institutsional investorlarni jalb etish;</w:t>
      </w:r>
    </w:p>
    <w:p w14:paraId="5C666747" w14:textId="20869979" w:rsidR="00724933" w:rsidRPr="0029303F" w:rsidRDefault="00724933" w:rsidP="0029303F">
      <w:pPr>
        <w:spacing w:after="0"/>
        <w:ind w:firstLine="709"/>
        <w:jc w:val="both"/>
        <w:rPr>
          <w:rFonts w:ascii="Times New Roman" w:eastAsia="Times New Roman" w:hAnsi="Times New Roman"/>
          <w:sz w:val="24"/>
          <w:szCs w:val="24"/>
        </w:rPr>
      </w:pPr>
      <w:r w:rsidRPr="0029303F">
        <w:rPr>
          <w:rFonts w:ascii="Times New Roman" w:eastAsia="Times New Roman" w:hAnsi="Times New Roman"/>
          <w:sz w:val="24"/>
          <w:szCs w:val="24"/>
        </w:rPr>
        <w:t>- fond birjalari faoliyatini samarali va operativ faoliyatini y</w:t>
      </w:r>
      <w:r w:rsidR="00646CE3" w:rsidRPr="0029303F">
        <w:rPr>
          <w:rFonts w:ascii="Times New Roman" w:eastAsia="Times New Roman" w:hAnsi="Times New Roman"/>
          <w:sz w:val="24"/>
          <w:szCs w:val="24"/>
        </w:rPr>
        <w:t>oʻ</w:t>
      </w:r>
      <w:r w:rsidRPr="0029303F">
        <w:rPr>
          <w:rFonts w:ascii="Times New Roman" w:eastAsia="Times New Roman" w:hAnsi="Times New Roman"/>
          <w:sz w:val="24"/>
          <w:szCs w:val="24"/>
        </w:rPr>
        <w:t>lga q</w:t>
      </w:r>
      <w:r w:rsidR="00646CE3" w:rsidRPr="0029303F">
        <w:rPr>
          <w:rFonts w:ascii="Times New Roman" w:eastAsia="Times New Roman" w:hAnsi="Times New Roman"/>
          <w:sz w:val="24"/>
          <w:szCs w:val="24"/>
        </w:rPr>
        <w:t>oʻ</w:t>
      </w:r>
      <w:r w:rsidRPr="0029303F">
        <w:rPr>
          <w:rFonts w:ascii="Times New Roman" w:eastAsia="Times New Roman" w:hAnsi="Times New Roman"/>
          <w:sz w:val="24"/>
          <w:szCs w:val="24"/>
        </w:rPr>
        <w:t>yish maqsadida sohaga moliyaviy texnologiyalarni keng joriy etish.</w:t>
      </w:r>
    </w:p>
    <w:p w14:paraId="35E37333" w14:textId="4DF78615" w:rsidR="00514780" w:rsidRPr="0029303F" w:rsidRDefault="00514780" w:rsidP="0029303F">
      <w:pPr>
        <w:spacing w:after="0"/>
        <w:ind w:firstLine="709"/>
        <w:jc w:val="both"/>
        <w:rPr>
          <w:rFonts w:ascii="Times New Roman" w:eastAsia="Times New Roman" w:hAnsi="Times New Roman"/>
          <w:bCs/>
          <w:sz w:val="24"/>
          <w:szCs w:val="24"/>
          <w:lang w:val="uz-Cyrl-UZ"/>
        </w:rPr>
      </w:pPr>
    </w:p>
    <w:p w14:paraId="1F7DD2CC" w14:textId="77777777" w:rsidR="001B18F9" w:rsidRDefault="001B18F9" w:rsidP="0029303F">
      <w:pPr>
        <w:spacing w:after="0"/>
        <w:ind w:firstLine="709"/>
        <w:jc w:val="both"/>
        <w:rPr>
          <w:rFonts w:ascii="Times New Roman" w:eastAsia="Times New Roman" w:hAnsi="Times New Roman"/>
          <w:b/>
          <w:sz w:val="24"/>
          <w:szCs w:val="24"/>
          <w:lang w:val="uz-Cyrl-UZ"/>
        </w:rPr>
        <w:sectPr w:rsidR="001B18F9" w:rsidSect="000C4679">
          <w:type w:val="continuous"/>
          <w:pgSz w:w="11906" w:h="16838"/>
          <w:pgMar w:top="1134" w:right="850" w:bottom="1134" w:left="1276" w:header="708" w:footer="708" w:gutter="0"/>
          <w:cols w:num="2" w:space="708"/>
          <w:docGrid w:linePitch="360"/>
        </w:sectPr>
      </w:pPr>
    </w:p>
    <w:p w14:paraId="390C9282" w14:textId="77777777" w:rsidR="001B18F9" w:rsidRDefault="001B18F9" w:rsidP="001B18F9">
      <w:pPr>
        <w:spacing w:after="0"/>
        <w:ind w:firstLine="709"/>
        <w:jc w:val="center"/>
        <w:rPr>
          <w:rFonts w:ascii="Times New Roman" w:eastAsia="Times New Roman" w:hAnsi="Times New Roman"/>
          <w:b/>
          <w:sz w:val="24"/>
          <w:szCs w:val="24"/>
          <w:lang w:val="uz-Cyrl-UZ"/>
        </w:rPr>
      </w:pPr>
    </w:p>
    <w:p w14:paraId="0511B0E4" w14:textId="5AD2BB14" w:rsidR="00154D62" w:rsidRDefault="009C43A7" w:rsidP="001B18F9">
      <w:pPr>
        <w:spacing w:after="0"/>
        <w:ind w:firstLine="709"/>
        <w:jc w:val="center"/>
        <w:rPr>
          <w:rFonts w:ascii="Times New Roman" w:eastAsia="Times New Roman" w:hAnsi="Times New Roman"/>
          <w:b/>
          <w:color w:val="2F5496" w:themeColor="accent1" w:themeShade="BF"/>
          <w:sz w:val="24"/>
          <w:szCs w:val="24"/>
          <w:lang w:val="uz-Cyrl-UZ"/>
        </w:rPr>
      </w:pPr>
      <w:r w:rsidRPr="009C43A7">
        <w:rPr>
          <w:rFonts w:ascii="Times New Roman" w:eastAsia="Times New Roman" w:hAnsi="Times New Roman"/>
          <w:b/>
          <w:color w:val="2F5496" w:themeColor="accent1" w:themeShade="BF"/>
          <w:sz w:val="24"/>
          <w:szCs w:val="24"/>
          <w:lang w:val="uz-Cyrl-UZ"/>
        </w:rPr>
        <w:t>FOYDALANILGAN ADABIYOTLAR RO‘YXATI</w:t>
      </w:r>
    </w:p>
    <w:p w14:paraId="615FC2A2" w14:textId="77777777" w:rsidR="009C43A7" w:rsidRPr="009C43A7" w:rsidRDefault="009C43A7" w:rsidP="001B18F9">
      <w:pPr>
        <w:spacing w:after="0"/>
        <w:ind w:firstLine="709"/>
        <w:jc w:val="center"/>
        <w:rPr>
          <w:rFonts w:ascii="Times New Roman" w:eastAsia="Times New Roman" w:hAnsi="Times New Roman"/>
          <w:b/>
          <w:color w:val="2F5496" w:themeColor="accent1" w:themeShade="BF"/>
          <w:sz w:val="24"/>
          <w:szCs w:val="24"/>
          <w:lang w:val="uz-Cyrl-UZ"/>
        </w:rPr>
      </w:pPr>
      <w:bookmarkStart w:id="0" w:name="_GoBack"/>
      <w:bookmarkEnd w:id="0"/>
    </w:p>
    <w:p w14:paraId="3302D882" w14:textId="3860B1B1" w:rsidR="0000448A" w:rsidRPr="0029303F" w:rsidRDefault="00827F3D" w:rsidP="00827F3D">
      <w:pPr>
        <w:pStyle w:val="a3"/>
        <w:numPr>
          <w:ilvl w:val="0"/>
          <w:numId w:val="4"/>
        </w:numPr>
        <w:tabs>
          <w:tab w:val="left" w:pos="567"/>
        </w:tabs>
        <w:spacing w:line="276" w:lineRule="auto"/>
        <w:jc w:val="both"/>
        <w:rPr>
          <w:rFonts w:ascii="Times New Roman" w:hAnsi="Times New Roman"/>
          <w:sz w:val="24"/>
          <w:szCs w:val="24"/>
          <w:lang w:val="uz-Cyrl-UZ"/>
        </w:rPr>
      </w:pPr>
      <w:r w:rsidRPr="00827F3D">
        <w:rPr>
          <w:rFonts w:ascii="Times New Roman" w:hAnsi="Times New Roman"/>
          <w:sz w:val="24"/>
          <w:szCs w:val="24"/>
          <w:lang w:val="uz-Cyrl-UZ"/>
        </w:rPr>
        <w:t xml:space="preserve">Jahon Birjalar Federatsiyasi </w:t>
      </w:r>
      <w:r>
        <w:rPr>
          <w:rFonts w:ascii="Times New Roman" w:hAnsi="Times New Roman"/>
          <w:sz w:val="24"/>
          <w:szCs w:val="24"/>
        </w:rPr>
        <w:t xml:space="preserve">rasmiy websayti ma’lumotlari: </w:t>
      </w:r>
      <w:hyperlink r:id="rId21" w:history="1">
        <w:r w:rsidRPr="002D7C63">
          <w:rPr>
            <w:rStyle w:val="a7"/>
            <w:rFonts w:ascii="Times New Roman" w:hAnsi="Times New Roman"/>
            <w:sz w:val="24"/>
            <w:szCs w:val="24"/>
            <w:lang w:val="uz-Cyrl-UZ"/>
          </w:rPr>
          <w:t>https://www.world-exchanges.org/</w:t>
        </w:r>
      </w:hyperlink>
      <w:r>
        <w:rPr>
          <w:rFonts w:ascii="Times New Roman" w:hAnsi="Times New Roman"/>
          <w:sz w:val="24"/>
          <w:szCs w:val="24"/>
        </w:rPr>
        <w:t xml:space="preserve"> </w:t>
      </w:r>
    </w:p>
    <w:p w14:paraId="11160D5C" w14:textId="3A4D8985" w:rsidR="00827F3D" w:rsidRDefault="00827F3D" w:rsidP="00AB242B">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827F3D">
        <w:rPr>
          <w:rFonts w:ascii="Times New Roman" w:hAnsi="Times New Roman"/>
          <w:sz w:val="24"/>
          <w:szCs w:val="24"/>
          <w:lang w:val="uz-Cyrl-UZ"/>
        </w:rPr>
        <w:t>X</w:t>
      </w:r>
      <w:r w:rsidRPr="00827F3D">
        <w:rPr>
          <w:rFonts w:ascii="Times New Roman" w:hAnsi="Times New Roman"/>
          <w:sz w:val="24"/>
          <w:szCs w:val="24"/>
        </w:rPr>
        <w:t>alqaro statistika</w:t>
      </w:r>
      <w:r w:rsidRPr="00827F3D">
        <w:rPr>
          <w:rFonts w:ascii="Times New Roman" w:hAnsi="Times New Roman"/>
          <w:sz w:val="24"/>
          <w:szCs w:val="24"/>
          <w:lang w:val="uz-Cyrl-UZ"/>
        </w:rPr>
        <w:t xml:space="preserve"> </w:t>
      </w:r>
      <w:r w:rsidRPr="00827F3D">
        <w:rPr>
          <w:rFonts w:ascii="Times New Roman" w:hAnsi="Times New Roman"/>
          <w:sz w:val="24"/>
          <w:szCs w:val="24"/>
        </w:rPr>
        <w:t xml:space="preserve">ma’lumotlar bazasi: </w:t>
      </w:r>
      <w:hyperlink r:id="rId22" w:history="1">
        <w:r w:rsidRPr="002D7C63">
          <w:rPr>
            <w:rStyle w:val="a7"/>
            <w:rFonts w:ascii="Times New Roman" w:hAnsi="Times New Roman"/>
            <w:sz w:val="24"/>
            <w:szCs w:val="24"/>
            <w:lang w:val="uz-Cyrl-UZ"/>
          </w:rPr>
          <w:t>https://www.statista.com/statistics/274490/global-value-of-share-holdings-since-2000/</w:t>
        </w:r>
      </w:hyperlink>
    </w:p>
    <w:p w14:paraId="10A71C48" w14:textId="3050AB59" w:rsidR="0000448A" w:rsidRPr="00827F3D" w:rsidRDefault="00827F3D" w:rsidP="00AB242B">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Pr>
          <w:rFonts w:ascii="Times New Roman" w:hAnsi="Times New Roman"/>
          <w:sz w:val="24"/>
          <w:szCs w:val="24"/>
        </w:rPr>
        <w:t>Fond bozorlarini</w:t>
      </w:r>
      <w:r w:rsidRPr="00827F3D">
        <w:rPr>
          <w:rFonts w:ascii="Times New Roman" w:hAnsi="Times New Roman"/>
          <w:sz w:val="24"/>
          <w:szCs w:val="24"/>
        </w:rPr>
        <w:t xml:space="preserve"> </w:t>
      </w:r>
      <w:r>
        <w:rPr>
          <w:rFonts w:ascii="Times New Roman" w:hAnsi="Times New Roman"/>
          <w:sz w:val="24"/>
          <w:szCs w:val="24"/>
        </w:rPr>
        <w:t>tahlil etuvchi</w:t>
      </w:r>
      <w:r w:rsidRPr="00827F3D">
        <w:rPr>
          <w:rFonts w:ascii="Times New Roman" w:hAnsi="Times New Roman"/>
          <w:sz w:val="24"/>
          <w:szCs w:val="24"/>
          <w:lang w:val="uz-Cyrl-UZ"/>
        </w:rPr>
        <w:t xml:space="preserve"> </w:t>
      </w:r>
      <w:r>
        <w:rPr>
          <w:rFonts w:ascii="Times New Roman" w:hAnsi="Times New Roman"/>
          <w:sz w:val="24"/>
          <w:szCs w:val="24"/>
        </w:rPr>
        <w:t xml:space="preserve">xalqaro </w:t>
      </w:r>
      <w:r w:rsidRPr="00827F3D">
        <w:rPr>
          <w:rFonts w:ascii="Times New Roman" w:hAnsi="Times New Roman"/>
          <w:sz w:val="24"/>
          <w:szCs w:val="24"/>
        </w:rPr>
        <w:t xml:space="preserve">ma’lumotlar bazasi: </w:t>
      </w:r>
      <w:hyperlink r:id="rId23" w:history="1">
        <w:r w:rsidR="0000448A" w:rsidRPr="00827F3D">
          <w:rPr>
            <w:rStyle w:val="a7"/>
            <w:rFonts w:ascii="Times New Roman" w:hAnsi="Times New Roman"/>
            <w:sz w:val="24"/>
            <w:szCs w:val="24"/>
            <w:lang w:val="uz-Cyrl-UZ"/>
          </w:rPr>
          <w:t>https://finviz.com/map.ashx?t=geo&amp;st=w52</w:t>
        </w:r>
      </w:hyperlink>
      <w:r w:rsidR="0000448A" w:rsidRPr="00827F3D">
        <w:rPr>
          <w:rFonts w:ascii="Times New Roman" w:hAnsi="Times New Roman"/>
          <w:sz w:val="24"/>
          <w:szCs w:val="24"/>
          <w:lang w:val="uz-Cyrl-UZ"/>
        </w:rPr>
        <w:t xml:space="preserve"> </w:t>
      </w:r>
    </w:p>
    <w:p w14:paraId="75F4BCD0"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 xml:space="preserve">O‘zbekiston Respublikasi Prezidentining “2022 — 2026-yillarga mo‘ljallangan Yangi O‘zbekistonning taraqqiyot strategiyasini “Insonga e’tibor va sifatli ta’lim yili”da amalga oshirishga </w:t>
      </w:r>
      <w:r w:rsidRPr="0029303F">
        <w:rPr>
          <w:rFonts w:ascii="Times New Roman" w:hAnsi="Times New Roman"/>
          <w:sz w:val="24"/>
          <w:szCs w:val="24"/>
          <w:lang w:val="uz-Cyrl-UZ"/>
        </w:rPr>
        <w:lastRenderedPageBreak/>
        <w:t>oid davlat dasturi to‘g‘risida” Farmoni, 28.02.2023 yildagi PF-27-son, Qonunchilik ma’lumotlari milliy bazasi, 02.03.2023-y., 06/23/27/0121-son</w:t>
      </w:r>
    </w:p>
    <w:p w14:paraId="48FC5C6A" w14:textId="3218708B"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 xml:space="preserve">S.Elmirzayev, N.Shavkatov, N.Sherqoʻziyeva, A.Karimov, D.Abduraximova,  S.Omonov  Moliya bozori va moliyaviy texnologiyalar: </w:t>
      </w:r>
      <w:r w:rsidR="00064A17">
        <w:rPr>
          <w:rFonts w:ascii="Times New Roman" w:hAnsi="Times New Roman"/>
          <w:sz w:val="24"/>
          <w:szCs w:val="24"/>
          <w:lang w:val="uz-Cyrl-UZ"/>
        </w:rPr>
        <w:t>O</w:t>
      </w:r>
      <w:r w:rsidR="00064A17" w:rsidRPr="0029303F">
        <w:rPr>
          <w:rFonts w:ascii="Times New Roman" w:hAnsi="Times New Roman"/>
          <w:sz w:val="24"/>
          <w:szCs w:val="24"/>
          <w:lang w:val="uz-Cyrl-UZ"/>
        </w:rPr>
        <w:t>‘</w:t>
      </w:r>
      <w:r w:rsidR="00064A17">
        <w:rPr>
          <w:rFonts w:ascii="Times New Roman" w:hAnsi="Times New Roman"/>
          <w:sz w:val="24"/>
          <w:szCs w:val="24"/>
          <w:lang w:val="uz-Cyrl-UZ"/>
        </w:rPr>
        <w:t>quv q</w:t>
      </w:r>
      <w:r w:rsidR="00064A17" w:rsidRPr="00064A17">
        <w:rPr>
          <w:rFonts w:ascii="Times New Roman" w:hAnsi="Times New Roman"/>
          <w:sz w:val="24"/>
          <w:szCs w:val="24"/>
          <w:lang w:val="uz-Cyrl-UZ"/>
        </w:rPr>
        <w:t>o</w:t>
      </w:r>
      <w:r w:rsidR="00064A17" w:rsidRPr="0029303F">
        <w:rPr>
          <w:rFonts w:ascii="Times New Roman" w:hAnsi="Times New Roman"/>
          <w:sz w:val="24"/>
          <w:szCs w:val="24"/>
          <w:lang w:val="uz-Cyrl-UZ"/>
        </w:rPr>
        <w:t>‘</w:t>
      </w:r>
      <w:r w:rsidR="00064A17" w:rsidRPr="00064A17">
        <w:rPr>
          <w:rFonts w:ascii="Times New Roman" w:hAnsi="Times New Roman"/>
          <w:sz w:val="24"/>
          <w:szCs w:val="24"/>
          <w:lang w:val="uz-Cyrl-UZ"/>
        </w:rPr>
        <w:t>llanma</w:t>
      </w:r>
      <w:r w:rsidRPr="0029303F">
        <w:rPr>
          <w:rFonts w:ascii="Times New Roman" w:hAnsi="Times New Roman"/>
          <w:sz w:val="24"/>
          <w:szCs w:val="24"/>
          <w:lang w:val="uz-Cyrl-UZ"/>
        </w:rPr>
        <w:t xml:space="preserve"> – T.: </w:t>
      </w:r>
      <w:r w:rsidRPr="0029303F">
        <w:rPr>
          <w:rFonts w:ascii="Times New Roman" w:hAnsi="Times New Roman"/>
          <w:noProof/>
          <w:color w:val="000000"/>
          <w:sz w:val="24"/>
          <w:szCs w:val="24"/>
          <w:lang w:val="uz-Cyrl-UZ"/>
        </w:rPr>
        <w:t>«</w:t>
      </w:r>
      <w:r w:rsidRPr="0029303F">
        <w:rPr>
          <w:rFonts w:ascii="Times New Roman" w:hAnsi="Times New Roman"/>
          <w:bCs/>
          <w:sz w:val="24"/>
          <w:szCs w:val="24"/>
          <w:lang w:val="uz-Cyrl-UZ"/>
        </w:rPr>
        <w:t>DIADEMA NUR SERVIS</w:t>
      </w:r>
      <w:r w:rsidRPr="0029303F">
        <w:rPr>
          <w:rFonts w:ascii="Times New Roman" w:hAnsi="Times New Roman"/>
          <w:color w:val="000000"/>
          <w:sz w:val="24"/>
          <w:szCs w:val="24"/>
          <w:lang w:val="uz-Cyrl-UZ"/>
        </w:rPr>
        <w:t>»</w:t>
      </w:r>
      <w:r w:rsidRPr="0029303F">
        <w:rPr>
          <w:rFonts w:ascii="Times New Roman" w:hAnsi="Times New Roman"/>
          <w:sz w:val="24"/>
          <w:szCs w:val="24"/>
          <w:lang w:val="uz-Cyrl-UZ"/>
        </w:rPr>
        <w:t xml:space="preserve"> </w:t>
      </w:r>
      <w:r w:rsidRPr="0029303F">
        <w:rPr>
          <w:rFonts w:ascii="Times New Roman" w:hAnsi="Times New Roman"/>
          <w:bCs/>
          <w:sz w:val="24"/>
          <w:szCs w:val="24"/>
          <w:lang w:val="uz-Cyrl-UZ"/>
        </w:rPr>
        <w:t>ОOO</w:t>
      </w:r>
      <w:r w:rsidRPr="0029303F">
        <w:rPr>
          <w:rFonts w:ascii="Times New Roman" w:hAnsi="Times New Roman"/>
          <w:sz w:val="24"/>
          <w:szCs w:val="24"/>
          <w:lang w:val="uz-Cyrl-UZ"/>
        </w:rPr>
        <w:t xml:space="preserve">. </w:t>
      </w:r>
      <w:r w:rsidR="00064A17" w:rsidRPr="00064A17">
        <w:rPr>
          <w:rFonts w:ascii="Times New Roman" w:hAnsi="Times New Roman"/>
          <w:color w:val="222222"/>
          <w:sz w:val="24"/>
          <w:szCs w:val="24"/>
          <w:shd w:val="clear" w:color="auto" w:fill="FFFFFF"/>
          <w:lang w:val="uz-Cyrl-UZ"/>
        </w:rPr>
        <w:t xml:space="preserve">– </w:t>
      </w:r>
      <w:r w:rsidR="00064A17" w:rsidRPr="00064A17">
        <w:rPr>
          <w:rFonts w:ascii="Times New Roman" w:hAnsi="Times New Roman"/>
          <w:sz w:val="24"/>
          <w:szCs w:val="24"/>
          <w:lang w:val="uz-Cyrl-UZ"/>
        </w:rPr>
        <w:t xml:space="preserve"> 2023</w:t>
      </w:r>
      <w:r w:rsidR="00064A17" w:rsidRPr="00064A17">
        <w:rPr>
          <w:rFonts w:ascii="Times New Roman" w:hAnsi="Times New Roman"/>
          <w:color w:val="222222"/>
          <w:sz w:val="24"/>
          <w:szCs w:val="24"/>
          <w:shd w:val="clear" w:color="auto" w:fill="FFFFFF"/>
          <w:lang w:val="uz-Cyrl-UZ"/>
        </w:rPr>
        <w:t xml:space="preserve">. – Т. </w:t>
      </w:r>
      <w:r w:rsidRPr="0029303F">
        <w:rPr>
          <w:rFonts w:ascii="Times New Roman" w:hAnsi="Times New Roman"/>
          <w:sz w:val="24"/>
          <w:szCs w:val="24"/>
          <w:lang w:val="uz-Cyrl-UZ"/>
        </w:rPr>
        <w:t xml:space="preserve"> </w:t>
      </w:r>
      <w:r w:rsidR="00064A17">
        <w:rPr>
          <w:rFonts w:ascii="Times New Roman" w:hAnsi="Times New Roman"/>
          <w:sz w:val="24"/>
          <w:szCs w:val="24"/>
        </w:rPr>
        <w:t>214</w:t>
      </w:r>
      <w:r w:rsidRPr="0029303F">
        <w:rPr>
          <w:rFonts w:ascii="Times New Roman" w:hAnsi="Times New Roman"/>
          <w:sz w:val="24"/>
          <w:szCs w:val="24"/>
          <w:lang w:val="uz-Cyrl-UZ"/>
        </w:rPr>
        <w:t xml:space="preserve"> b.</w:t>
      </w:r>
      <w:r w:rsidR="00064A17" w:rsidRPr="00064A17">
        <w:rPr>
          <w:rFonts w:ascii="Times New Roman" w:hAnsi="Times New Roman"/>
          <w:sz w:val="24"/>
          <w:szCs w:val="24"/>
          <w:lang w:val="uz-Cyrl-UZ"/>
        </w:rPr>
        <w:t xml:space="preserve"> </w:t>
      </w:r>
    </w:p>
    <w:p w14:paraId="14723B15" w14:textId="77777777" w:rsidR="0000448A" w:rsidRPr="00064A17" w:rsidRDefault="0000448A" w:rsidP="0029303F">
      <w:pPr>
        <w:pStyle w:val="a3"/>
        <w:numPr>
          <w:ilvl w:val="0"/>
          <w:numId w:val="4"/>
        </w:numPr>
        <w:tabs>
          <w:tab w:val="left" w:pos="567"/>
        </w:tabs>
        <w:spacing w:line="276" w:lineRule="auto"/>
        <w:ind w:left="0" w:firstLine="284"/>
        <w:jc w:val="both"/>
        <w:rPr>
          <w:rFonts w:ascii="Times New Roman" w:hAnsi="Times New Roman"/>
          <w:color w:val="000000" w:themeColor="text1"/>
          <w:sz w:val="24"/>
          <w:szCs w:val="24"/>
          <w:lang w:val="uz-Cyrl-UZ"/>
        </w:rPr>
      </w:pPr>
      <w:r w:rsidRPr="00064A17">
        <w:rPr>
          <w:rFonts w:ascii="Times New Roman" w:hAnsi="Times New Roman"/>
          <w:color w:val="000000" w:themeColor="text1"/>
          <w:sz w:val="24"/>
          <w:szCs w:val="24"/>
          <w:shd w:val="clear" w:color="auto" w:fill="FCFCFC"/>
        </w:rPr>
        <w:t>Foley, B.J. (1991). The Role and Function of Capital Markets. In: Capital Markets. Palgrave, London. https://doi.org/10.1007/978-1-349-21426-6_2</w:t>
      </w:r>
    </w:p>
    <w:p w14:paraId="7D514FAB"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proofErr w:type="gramStart"/>
      <w:r w:rsidRPr="0029303F">
        <w:rPr>
          <w:rFonts w:ascii="Times New Roman" w:hAnsi="Times New Roman"/>
          <w:sz w:val="24"/>
          <w:szCs w:val="24"/>
        </w:rPr>
        <w:t>J.Madura</w:t>
      </w:r>
      <w:proofErr w:type="gramEnd"/>
      <w:r w:rsidRPr="0029303F">
        <w:rPr>
          <w:rFonts w:ascii="Times New Roman" w:hAnsi="Times New Roman"/>
          <w:sz w:val="24"/>
          <w:szCs w:val="24"/>
        </w:rPr>
        <w:t>. Financial Markets and Institutions. 12th Edition. USA</w:t>
      </w:r>
      <w:r w:rsidRPr="0029303F">
        <w:rPr>
          <w:rFonts w:ascii="Times New Roman" w:hAnsi="Times New Roman"/>
          <w:sz w:val="24"/>
          <w:szCs w:val="24"/>
          <w:lang w:val="uz-Cyrl-UZ"/>
        </w:rPr>
        <w:t xml:space="preserve">: </w:t>
      </w:r>
      <w:r w:rsidRPr="0029303F">
        <w:rPr>
          <w:rFonts w:ascii="Times New Roman" w:hAnsi="Times New Roman"/>
          <w:sz w:val="24"/>
          <w:szCs w:val="24"/>
        </w:rPr>
        <w:t>Cengage</w:t>
      </w:r>
      <w:r w:rsidRPr="0029303F">
        <w:rPr>
          <w:rFonts w:ascii="Times New Roman" w:hAnsi="Times New Roman"/>
          <w:sz w:val="24"/>
          <w:szCs w:val="24"/>
          <w:lang w:val="uz-Cyrl-UZ"/>
        </w:rPr>
        <w:t xml:space="preserve"> </w:t>
      </w:r>
      <w:r w:rsidRPr="0029303F">
        <w:rPr>
          <w:rFonts w:ascii="Times New Roman" w:hAnsi="Times New Roman"/>
          <w:sz w:val="24"/>
          <w:szCs w:val="24"/>
        </w:rPr>
        <w:t>Learning</w:t>
      </w:r>
      <w:r w:rsidRPr="0029303F">
        <w:rPr>
          <w:rFonts w:ascii="Times New Roman" w:hAnsi="Times New Roman"/>
          <w:sz w:val="24"/>
          <w:szCs w:val="24"/>
          <w:lang w:val="uz-Cyrl-UZ"/>
        </w:rPr>
        <w:t>, 201</w:t>
      </w:r>
      <w:r w:rsidRPr="0029303F">
        <w:rPr>
          <w:rFonts w:ascii="Times New Roman" w:hAnsi="Times New Roman"/>
          <w:sz w:val="24"/>
          <w:szCs w:val="24"/>
        </w:rPr>
        <w:t>8. – 784 p.</w:t>
      </w:r>
    </w:p>
    <w:p w14:paraId="336A586B"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rPr>
      </w:pPr>
      <w:r w:rsidRPr="0029303F">
        <w:rPr>
          <w:rFonts w:ascii="Times New Roman" w:hAnsi="Times New Roman"/>
          <w:color w:val="222222"/>
          <w:sz w:val="24"/>
          <w:szCs w:val="24"/>
          <w:shd w:val="clear" w:color="auto" w:fill="FFFFFF"/>
        </w:rPr>
        <w:t>Kothari S. P. Capital markets research in accounting //Journal of accounting and economics. – 2001. – Т. 31. – №. 1-3. – С. 105-231.</w:t>
      </w:r>
    </w:p>
    <w:p w14:paraId="11CEE01C"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rPr>
      </w:pPr>
      <w:r w:rsidRPr="0029303F">
        <w:rPr>
          <w:rFonts w:ascii="Times New Roman" w:hAnsi="Times New Roman"/>
          <w:color w:val="000000"/>
          <w:sz w:val="24"/>
          <w:szCs w:val="24"/>
          <w:shd w:val="clear" w:color="auto" w:fill="FFFFFF"/>
        </w:rPr>
        <w:t>King, M., Sentana, E., &amp; Wadhwani, S. (1990). </w:t>
      </w:r>
      <w:r w:rsidRPr="0029303F">
        <w:rPr>
          <w:rFonts w:ascii="Times New Roman" w:hAnsi="Times New Roman"/>
          <w:iCs/>
          <w:color w:val="000000"/>
          <w:sz w:val="24"/>
          <w:szCs w:val="24"/>
          <w:shd w:val="clear" w:color="auto" w:fill="FFFFFF"/>
        </w:rPr>
        <w:t>Volatiltiy and Links Between National Stock Markets.</w:t>
      </w:r>
      <w:r w:rsidRPr="0029303F">
        <w:rPr>
          <w:rFonts w:ascii="Times New Roman" w:hAnsi="Times New Roman"/>
          <w:color w:val="000000"/>
          <w:sz w:val="24"/>
          <w:szCs w:val="24"/>
          <w:shd w:val="clear" w:color="auto" w:fill="FFFFFF"/>
        </w:rPr>
        <w:t> doi:10.3386/w3357 </w:t>
      </w:r>
    </w:p>
    <w:p w14:paraId="4878407A"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rPr>
      </w:pPr>
      <w:proofErr w:type="gramStart"/>
      <w:r w:rsidRPr="0029303F">
        <w:rPr>
          <w:rFonts w:ascii="Times New Roman" w:hAnsi="Times New Roman"/>
          <w:sz w:val="24"/>
          <w:szCs w:val="24"/>
        </w:rPr>
        <w:t>F.Mishkin</w:t>
      </w:r>
      <w:proofErr w:type="gramEnd"/>
      <w:r w:rsidRPr="0029303F">
        <w:rPr>
          <w:rFonts w:ascii="Times New Roman" w:hAnsi="Times New Roman"/>
          <w:sz w:val="24"/>
          <w:szCs w:val="24"/>
        </w:rPr>
        <w:t>, S.Eakins. Financial Markets and Institutions. 9th Edition. USA</w:t>
      </w:r>
      <w:r w:rsidRPr="0029303F">
        <w:rPr>
          <w:rFonts w:ascii="Times New Roman" w:hAnsi="Times New Roman"/>
          <w:sz w:val="24"/>
          <w:szCs w:val="24"/>
          <w:lang w:val="uz-Cyrl-UZ"/>
        </w:rPr>
        <w:t xml:space="preserve">: </w:t>
      </w:r>
      <w:r w:rsidRPr="0029303F">
        <w:rPr>
          <w:rFonts w:ascii="Times New Roman" w:hAnsi="Times New Roman"/>
          <w:sz w:val="24"/>
          <w:szCs w:val="24"/>
        </w:rPr>
        <w:t>Pearson</w:t>
      </w:r>
      <w:r w:rsidRPr="0029303F">
        <w:rPr>
          <w:rFonts w:ascii="Times New Roman" w:hAnsi="Times New Roman"/>
          <w:sz w:val="24"/>
          <w:szCs w:val="24"/>
          <w:lang w:val="uz-Cyrl-UZ"/>
        </w:rPr>
        <w:t>, 201</w:t>
      </w:r>
      <w:r w:rsidRPr="0029303F">
        <w:rPr>
          <w:rFonts w:ascii="Times New Roman" w:hAnsi="Times New Roman"/>
          <w:sz w:val="24"/>
          <w:szCs w:val="24"/>
        </w:rPr>
        <w:t xml:space="preserve">7. </w:t>
      </w:r>
      <w:r w:rsidRPr="0029303F">
        <w:rPr>
          <w:rFonts w:ascii="Times New Roman" w:hAnsi="Times New Roman"/>
          <w:sz w:val="24"/>
          <w:szCs w:val="24"/>
          <w:lang w:val="uz-Cyrl-UZ"/>
        </w:rPr>
        <w:t>- 704</w:t>
      </w:r>
      <w:r w:rsidRPr="0029303F">
        <w:rPr>
          <w:rFonts w:ascii="Times New Roman" w:hAnsi="Times New Roman"/>
          <w:sz w:val="24"/>
          <w:szCs w:val="24"/>
        </w:rPr>
        <w:t xml:space="preserve"> p.</w:t>
      </w:r>
    </w:p>
    <w:p w14:paraId="484E6BE6"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 xml:space="preserve">Б.Рубцов. </w:t>
      </w:r>
      <w:r w:rsidRPr="0029303F">
        <w:rPr>
          <w:rFonts w:ascii="Times New Roman" w:hAnsi="Times New Roman"/>
          <w:sz w:val="24"/>
          <w:szCs w:val="24"/>
          <w:lang w:val="ru-RU"/>
        </w:rPr>
        <w:t xml:space="preserve">Современные фондовые рынки. — М.: Алпина Бизнес Букс, 2007. </w:t>
      </w:r>
      <w:r w:rsidRPr="0029303F">
        <w:rPr>
          <w:rFonts w:ascii="Times New Roman" w:hAnsi="Times New Roman"/>
          <w:sz w:val="24"/>
          <w:szCs w:val="24"/>
          <w:lang w:val="uz-Cyrl-UZ"/>
        </w:rPr>
        <w:t xml:space="preserve">– </w:t>
      </w:r>
      <w:r w:rsidRPr="0029303F">
        <w:rPr>
          <w:rFonts w:ascii="Times New Roman" w:hAnsi="Times New Roman"/>
          <w:sz w:val="24"/>
          <w:szCs w:val="24"/>
          <w:lang w:val="ru-RU"/>
        </w:rPr>
        <w:t>926 с.</w:t>
      </w:r>
    </w:p>
    <w:p w14:paraId="038E3FC2" w14:textId="5CFFC9E7" w:rsidR="0000448A" w:rsidRPr="0029303F" w:rsidRDefault="0000448A" w:rsidP="0029303F">
      <w:pPr>
        <w:pStyle w:val="a3"/>
        <w:numPr>
          <w:ilvl w:val="0"/>
          <w:numId w:val="4"/>
        </w:numPr>
        <w:tabs>
          <w:tab w:val="left" w:pos="567"/>
        </w:tabs>
        <w:spacing w:line="276" w:lineRule="auto"/>
        <w:ind w:left="0" w:right="-142" w:firstLine="284"/>
        <w:jc w:val="both"/>
        <w:rPr>
          <w:rFonts w:ascii="Times New Roman" w:hAnsi="Times New Roman"/>
          <w:sz w:val="24"/>
          <w:szCs w:val="24"/>
          <w:lang w:val="uz-Cyrl-UZ"/>
        </w:rPr>
      </w:pPr>
      <w:r w:rsidRPr="0029303F">
        <w:rPr>
          <w:rFonts w:ascii="Times New Roman" w:hAnsi="Times New Roman"/>
          <w:sz w:val="24"/>
          <w:szCs w:val="24"/>
          <w:lang w:val="uz-Cyrl-UZ"/>
        </w:rPr>
        <w:t>S.Elmirzayev, F.Muxamеdov, D.Abdikarimova, A.Karimov Moliya bozori va bir</w:t>
      </w:r>
      <w:r w:rsidR="00610425" w:rsidRPr="0029303F">
        <w:rPr>
          <w:rFonts w:ascii="Times New Roman" w:hAnsi="Times New Roman"/>
          <w:sz w:val="24"/>
          <w:szCs w:val="24"/>
          <w:lang w:val="uz-Cyrl-UZ"/>
        </w:rPr>
        <w:t xml:space="preserve">ja ishi: </w:t>
      </w:r>
      <w:r w:rsidRPr="0029303F">
        <w:rPr>
          <w:rFonts w:ascii="Times New Roman" w:hAnsi="Times New Roman"/>
          <w:sz w:val="24"/>
          <w:szCs w:val="24"/>
          <w:lang w:val="uz-Cyrl-UZ"/>
        </w:rPr>
        <w:t>Darslik–T.:© ОOO«DIADEMA NUR SERVIS»520 b.</w:t>
      </w:r>
    </w:p>
    <w:p w14:paraId="0330A9DB"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color w:val="222222"/>
          <w:sz w:val="24"/>
          <w:szCs w:val="24"/>
          <w:shd w:val="clear" w:color="auto" w:fill="FFFFFF"/>
        </w:rPr>
        <w:t>Levine R., Zervos S. Stock markets, banks, and economic growth //American economic review. – 1998. – С. 537-558.</w:t>
      </w:r>
    </w:p>
    <w:p w14:paraId="7CF0E8C2"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color w:val="222222"/>
          <w:sz w:val="24"/>
          <w:szCs w:val="24"/>
          <w:shd w:val="clear" w:color="auto" w:fill="FFFFFF"/>
        </w:rPr>
        <w:t>Levine R., Zervos S. Stock markets, banks, and economic growth //American economic review. – 1998. – С. 537-558.</w:t>
      </w:r>
    </w:p>
    <w:p w14:paraId="411E4F24"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color w:val="222222"/>
          <w:sz w:val="24"/>
          <w:szCs w:val="24"/>
          <w:shd w:val="clear" w:color="auto" w:fill="FFFFFF"/>
        </w:rPr>
        <w:t>Demirgüç-Kunt A., Levine R. Stock markets, corporate finance, and economic growth: an overview //The World Bank Economic Review. – 1996. – Т. 10. – №. 2. – С. 223-239.</w:t>
      </w:r>
    </w:p>
    <w:p w14:paraId="42CF01CD" w14:textId="416A564E"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O‘zbekiston Respublikasining O‘RQ-387-son “Qimmatli qog‘ozlar bozori to‘g‘risida”gi Qonuni, 03.06.2015 yildagi (</w:t>
      </w:r>
      <w:r w:rsidRPr="0029303F">
        <w:rPr>
          <w:rFonts w:ascii="Times New Roman" w:hAnsi="Times New Roman"/>
          <w:iCs/>
          <w:sz w:val="24"/>
          <w:szCs w:val="24"/>
          <w:lang w:val="uz-Cyrl-UZ"/>
        </w:rPr>
        <w:t>Qonunchilik ma’lumotlari milliy bazasi, 01.05.2023-y., 03/23/836/0232-son)</w:t>
      </w:r>
    </w:p>
    <w:p w14:paraId="1A84FAA1" w14:textId="51F3FF14"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 xml:space="preserve">S.Elmirzayev, N.Shavkatov, N.Sherqoʻziyeva, A.Karimov, D.Abduraximova,  S.Omonov  Moliya bozori va moliyaviy texnologiyalar: Darslik – T.: </w:t>
      </w:r>
      <w:r w:rsidRPr="0029303F">
        <w:rPr>
          <w:rFonts w:ascii="Times New Roman" w:hAnsi="Times New Roman"/>
          <w:noProof/>
          <w:color w:val="000000"/>
          <w:sz w:val="24"/>
          <w:szCs w:val="24"/>
          <w:lang w:val="uz-Cyrl-UZ"/>
        </w:rPr>
        <w:t>«</w:t>
      </w:r>
      <w:r w:rsidRPr="0029303F">
        <w:rPr>
          <w:rFonts w:ascii="Times New Roman" w:hAnsi="Times New Roman"/>
          <w:bCs/>
          <w:sz w:val="24"/>
          <w:szCs w:val="24"/>
          <w:lang w:val="uz-Cyrl-UZ"/>
        </w:rPr>
        <w:t>DIADEMA NUR SERVIS</w:t>
      </w:r>
      <w:r w:rsidRPr="0029303F">
        <w:rPr>
          <w:rFonts w:ascii="Times New Roman" w:hAnsi="Times New Roman"/>
          <w:color w:val="000000"/>
          <w:sz w:val="24"/>
          <w:szCs w:val="24"/>
          <w:lang w:val="uz-Cyrl-UZ"/>
        </w:rPr>
        <w:t>»</w:t>
      </w:r>
      <w:r w:rsidRPr="0029303F">
        <w:rPr>
          <w:rFonts w:ascii="Times New Roman" w:hAnsi="Times New Roman"/>
          <w:sz w:val="24"/>
          <w:szCs w:val="24"/>
          <w:lang w:val="uz-Cyrl-UZ"/>
        </w:rPr>
        <w:t xml:space="preserve"> </w:t>
      </w:r>
      <w:r w:rsidRPr="0029303F">
        <w:rPr>
          <w:rFonts w:ascii="Times New Roman" w:hAnsi="Times New Roman"/>
          <w:bCs/>
          <w:sz w:val="24"/>
          <w:szCs w:val="24"/>
          <w:lang w:val="uz-Cyrl-UZ"/>
        </w:rPr>
        <w:t>ОOO</w:t>
      </w:r>
      <w:r w:rsidRPr="0029303F">
        <w:rPr>
          <w:rFonts w:ascii="Times New Roman" w:hAnsi="Times New Roman"/>
          <w:sz w:val="24"/>
          <w:szCs w:val="24"/>
          <w:lang w:val="uz-Cyrl-UZ"/>
        </w:rPr>
        <w:t xml:space="preserve">. </w:t>
      </w:r>
      <w:r w:rsidR="00064A17" w:rsidRPr="00064A17">
        <w:rPr>
          <w:rFonts w:ascii="Times New Roman" w:hAnsi="Times New Roman"/>
          <w:color w:val="222222"/>
          <w:sz w:val="24"/>
          <w:szCs w:val="24"/>
          <w:shd w:val="clear" w:color="auto" w:fill="FFFFFF"/>
          <w:lang w:val="uz-Cyrl-UZ"/>
        </w:rPr>
        <w:t xml:space="preserve">– </w:t>
      </w:r>
      <w:r w:rsidR="00064A17" w:rsidRPr="00064A17">
        <w:rPr>
          <w:rFonts w:ascii="Times New Roman" w:hAnsi="Times New Roman"/>
          <w:sz w:val="24"/>
          <w:szCs w:val="24"/>
          <w:lang w:val="uz-Cyrl-UZ"/>
        </w:rPr>
        <w:t xml:space="preserve"> 2023</w:t>
      </w:r>
      <w:r w:rsidR="00064A17" w:rsidRPr="00064A17">
        <w:rPr>
          <w:rFonts w:ascii="Times New Roman" w:hAnsi="Times New Roman"/>
          <w:color w:val="222222"/>
          <w:sz w:val="24"/>
          <w:szCs w:val="24"/>
          <w:shd w:val="clear" w:color="auto" w:fill="FFFFFF"/>
          <w:lang w:val="uz-Cyrl-UZ"/>
        </w:rPr>
        <w:t xml:space="preserve">. – Т. </w:t>
      </w:r>
      <w:r w:rsidR="00064A17" w:rsidRPr="0029303F">
        <w:rPr>
          <w:rFonts w:ascii="Times New Roman" w:hAnsi="Times New Roman"/>
          <w:sz w:val="24"/>
          <w:szCs w:val="24"/>
          <w:lang w:val="uz-Cyrl-UZ"/>
        </w:rPr>
        <w:t xml:space="preserve"> </w:t>
      </w:r>
      <w:r w:rsidRPr="0029303F">
        <w:rPr>
          <w:rFonts w:ascii="Times New Roman" w:hAnsi="Times New Roman"/>
          <w:sz w:val="24"/>
          <w:szCs w:val="24"/>
          <w:lang w:val="uz-Cyrl-UZ"/>
        </w:rPr>
        <w:t xml:space="preserve"> 412 b.</w:t>
      </w:r>
    </w:p>
    <w:p w14:paraId="7A8FAE34" w14:textId="004F3000"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rPr>
      </w:pPr>
      <w:r w:rsidRPr="0029303F">
        <w:rPr>
          <w:rFonts w:ascii="Times New Roman" w:hAnsi="Times New Roman"/>
          <w:sz w:val="24"/>
          <w:szCs w:val="24"/>
        </w:rPr>
        <w:t xml:space="preserve">Manbalar asosida muallif ishlanmasi: </w:t>
      </w:r>
      <w:hyperlink r:id="rId24" w:history="1">
        <w:r w:rsidRPr="0029303F">
          <w:rPr>
            <w:rStyle w:val="a7"/>
            <w:rFonts w:ascii="Times New Roman" w:hAnsi="Times New Roman"/>
            <w:sz w:val="24"/>
            <w:szCs w:val="24"/>
          </w:rPr>
          <w:t>https://data.worldbank.org/indicator/NY.GDP.MKTP.CD</w:t>
        </w:r>
      </w:hyperlink>
      <w:r w:rsidRPr="0029303F">
        <w:rPr>
          <w:rFonts w:ascii="Times New Roman" w:hAnsi="Times New Roman"/>
          <w:sz w:val="24"/>
          <w:szCs w:val="24"/>
        </w:rPr>
        <w:t xml:space="preserve"> ; </w:t>
      </w:r>
      <w:hyperlink r:id="rId25" w:history="1">
        <w:r w:rsidRPr="0029303F">
          <w:rPr>
            <w:rStyle w:val="a7"/>
            <w:rFonts w:ascii="Times New Roman" w:hAnsi="Times New Roman"/>
            <w:sz w:val="24"/>
            <w:szCs w:val="24"/>
          </w:rPr>
          <w:t>https://www.statista.com/statistics/274490/global-value-of-share-holdings-since-2000/</w:t>
        </w:r>
      </w:hyperlink>
      <w:r w:rsidR="00610425" w:rsidRPr="0029303F">
        <w:rPr>
          <w:rFonts w:ascii="Times New Roman" w:hAnsi="Times New Roman"/>
          <w:sz w:val="24"/>
          <w:szCs w:val="24"/>
        </w:rPr>
        <w:t>;</w:t>
      </w:r>
    </w:p>
    <w:p w14:paraId="751AF82C" w14:textId="77777777"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rPr>
      </w:pPr>
      <w:r w:rsidRPr="0029303F">
        <w:rPr>
          <w:rFonts w:ascii="Times New Roman" w:hAnsi="Times New Roman"/>
          <w:sz w:val="24"/>
          <w:szCs w:val="24"/>
        </w:rPr>
        <w:t>https://advisor.visualcapitalist.com/the-largest-bond-markets-in-the-world/#:~:text=In%202022%2C%20the%20global%20bond,major%20economies%20and%20emerging%20markets</w:t>
      </w:r>
    </w:p>
    <w:p w14:paraId="34538D10" w14:textId="1371E870" w:rsidR="000B1CF4" w:rsidRPr="0029303F" w:rsidRDefault="002C61DE"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hyperlink r:id="rId26" w:anchor=":~:text=In%202022%2C%20the%20global%20bond,major%20economies%20and%20emerging%20markets" w:history="1">
        <w:r w:rsidR="000B1CF4" w:rsidRPr="0029303F">
          <w:rPr>
            <w:rStyle w:val="a7"/>
            <w:rFonts w:ascii="Times New Roman" w:hAnsi="Times New Roman"/>
            <w:sz w:val="24"/>
            <w:szCs w:val="24"/>
          </w:rPr>
          <w:t>https://advisor.visualcapitalist.com/the-largest-bond-markets-in-the-world/#:~:text=In%202022%2C%20the%20global%20bond,major%20economies%20and%20emerging%20markets</w:t>
        </w:r>
      </w:hyperlink>
    </w:p>
    <w:p w14:paraId="26AFB6C8" w14:textId="04577F06" w:rsidR="0000448A"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color w:val="222222"/>
          <w:sz w:val="24"/>
          <w:szCs w:val="24"/>
          <w:shd w:val="clear" w:color="auto" w:fill="FFFFFF"/>
        </w:rPr>
        <w:t>Karimov A.I. THE EXPERIENCE OF INVOLVING THE POPULATION'S FREE MONEY IN THE DEVELOPMENT OF THE SECURITIES MARKET //International Finance and Accounting. – 2020. – Т. 2020. – №. 6. – С. 18.</w:t>
      </w:r>
    </w:p>
    <w:p w14:paraId="5AAD2736" w14:textId="77777777" w:rsidR="0000448A"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Alimardonov E. va boshq. Global moliyaviy-iqtisodiy inqiroz sharoitida moliya bozori barqarorligini ta’minlash: nazariy-konseptual va amaliy jihatlar. Monografiya. T.: Akademnashr, 2012. B. 132.</w:t>
      </w:r>
    </w:p>
    <w:p w14:paraId="325D5A1F" w14:textId="026D74B4" w:rsidR="001B18F9" w:rsidRPr="0029303F" w:rsidRDefault="001B18F9"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1B18F9">
        <w:rPr>
          <w:rFonts w:ascii="Times New Roman" w:hAnsi="Times New Roman"/>
          <w:sz w:val="24"/>
          <w:szCs w:val="24"/>
          <w:lang w:val="uz-Cyrl-UZ"/>
        </w:rPr>
        <w:lastRenderedPageBreak/>
        <w:t xml:space="preserve">Karimov A.I. </w:t>
      </w:r>
      <w:r w:rsidRPr="001B18F9">
        <w:rPr>
          <w:rFonts w:ascii="Times New Roman" w:hAnsi="Times New Roman"/>
          <w:sz w:val="24"/>
          <w:szCs w:val="28"/>
          <w:lang w:val="uz-Cyrl-UZ"/>
        </w:rPr>
        <w:t xml:space="preserve">Aholining bo‘sh pul mablag‘larini jalb qilish orqali qimmatli qog‘ozlar bozorini rivojlantirish: </w:t>
      </w:r>
      <w:r>
        <w:rPr>
          <w:rFonts w:ascii="Times New Roman" w:hAnsi="Times New Roman"/>
          <w:sz w:val="24"/>
          <w:szCs w:val="28"/>
          <w:lang w:val="uz-Cyrl-UZ"/>
        </w:rPr>
        <w:t>Monografiya</w:t>
      </w:r>
      <w:r w:rsidRPr="001B18F9">
        <w:rPr>
          <w:rFonts w:ascii="Times New Roman" w:hAnsi="Times New Roman"/>
          <w:sz w:val="24"/>
          <w:szCs w:val="28"/>
          <w:lang w:val="uz-Cyrl-UZ"/>
        </w:rPr>
        <w:t>.</w:t>
      </w:r>
      <w:r w:rsidRPr="00B804C3">
        <w:rPr>
          <w:rFonts w:ascii="Times New Roman" w:hAnsi="Times New Roman"/>
          <w:sz w:val="24"/>
          <w:szCs w:val="28"/>
          <w:lang w:val="uz-Cyrl-UZ"/>
        </w:rPr>
        <w:t xml:space="preserve"> - </w:t>
      </w:r>
      <w:r>
        <w:rPr>
          <w:rFonts w:ascii="Times New Roman" w:hAnsi="Times New Roman"/>
          <w:sz w:val="24"/>
          <w:szCs w:val="28"/>
          <w:lang w:val="uz-Cyrl-UZ"/>
        </w:rPr>
        <w:t>T</w:t>
      </w:r>
      <w:r w:rsidRPr="00B804C3">
        <w:rPr>
          <w:rFonts w:ascii="Times New Roman" w:hAnsi="Times New Roman"/>
          <w:sz w:val="24"/>
          <w:szCs w:val="28"/>
          <w:lang w:val="uz-Cyrl-UZ"/>
        </w:rPr>
        <w:t xml:space="preserve">.: «Iqtisod-Moliya», 2021. – 136 </w:t>
      </w:r>
      <w:r>
        <w:rPr>
          <w:rFonts w:ascii="Times New Roman" w:hAnsi="Times New Roman"/>
          <w:sz w:val="24"/>
          <w:szCs w:val="28"/>
          <w:lang w:val="uz-Cyrl-UZ"/>
        </w:rPr>
        <w:t>b</w:t>
      </w:r>
      <w:r w:rsidRPr="00B804C3">
        <w:rPr>
          <w:rFonts w:ascii="Times New Roman" w:hAnsi="Times New Roman"/>
          <w:sz w:val="24"/>
          <w:szCs w:val="28"/>
          <w:lang w:val="uz-Cyrl-UZ"/>
        </w:rPr>
        <w:t>.</w:t>
      </w:r>
    </w:p>
    <w:p w14:paraId="68BEFDF8" w14:textId="3FC639E7" w:rsidR="00154D62" w:rsidRPr="0029303F" w:rsidRDefault="0000448A" w:rsidP="0029303F">
      <w:pPr>
        <w:pStyle w:val="a3"/>
        <w:numPr>
          <w:ilvl w:val="0"/>
          <w:numId w:val="4"/>
        </w:numPr>
        <w:tabs>
          <w:tab w:val="left" w:pos="567"/>
        </w:tabs>
        <w:spacing w:line="276" w:lineRule="auto"/>
        <w:ind w:left="0" w:firstLine="284"/>
        <w:jc w:val="both"/>
        <w:rPr>
          <w:rFonts w:ascii="Times New Roman" w:hAnsi="Times New Roman"/>
          <w:sz w:val="24"/>
          <w:szCs w:val="24"/>
          <w:lang w:val="uz-Cyrl-UZ"/>
        </w:rPr>
      </w:pPr>
      <w:r w:rsidRPr="0029303F">
        <w:rPr>
          <w:rFonts w:ascii="Times New Roman" w:hAnsi="Times New Roman"/>
          <w:sz w:val="24"/>
          <w:szCs w:val="24"/>
          <w:lang w:val="uz-Cyrl-UZ"/>
        </w:rPr>
        <w:t>Muallif tomonidan “Toshkent” RFB rasmiy ma’lumotlari asosida tayyorlandi. https://uzse.uz/</w:t>
      </w:r>
    </w:p>
    <w:sectPr w:rsidR="00154D62" w:rsidRPr="0029303F" w:rsidSect="001B18F9">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2A018" w14:textId="77777777" w:rsidR="002C61DE" w:rsidRDefault="002C61DE" w:rsidP="00154D62">
      <w:pPr>
        <w:spacing w:after="0" w:line="240" w:lineRule="auto"/>
      </w:pPr>
      <w:r>
        <w:separator/>
      </w:r>
    </w:p>
  </w:endnote>
  <w:endnote w:type="continuationSeparator" w:id="0">
    <w:p w14:paraId="5685FFFE" w14:textId="77777777" w:rsidR="002C61DE" w:rsidRDefault="002C61DE" w:rsidP="0015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entury-Ligh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39D3C" w14:textId="77777777" w:rsidR="002C61DE" w:rsidRDefault="002C61DE" w:rsidP="00154D62">
      <w:pPr>
        <w:spacing w:after="0" w:line="240" w:lineRule="auto"/>
      </w:pPr>
      <w:r>
        <w:separator/>
      </w:r>
    </w:p>
  </w:footnote>
  <w:footnote w:type="continuationSeparator" w:id="0">
    <w:p w14:paraId="0F6EC328" w14:textId="77777777" w:rsidR="002C61DE" w:rsidRDefault="002C61DE" w:rsidP="00154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EF7DF" w14:textId="77777777" w:rsidR="009C43A7" w:rsidRDefault="009C43A7" w:rsidP="009C43A7">
    <w:pPr>
      <w:pStyle w:val="af0"/>
      <w:tabs>
        <w:tab w:val="right" w:pos="9072"/>
      </w:tabs>
      <w:jc w:val="center"/>
      <w:rPr>
        <w:rFonts w:ascii="Times New Roman" w:hAnsi="Times New Roman"/>
        <w:b/>
        <w:i/>
        <w:color w:val="0070C0"/>
        <w:sz w:val="18"/>
        <w:szCs w:val="18"/>
      </w:rPr>
    </w:pPr>
    <w:r>
      <w:rPr>
        <w:noProof/>
        <w:lang w:eastAsia="ru-RU"/>
      </w:rPr>
      <w:drawing>
        <wp:anchor distT="0" distB="0" distL="114300" distR="114300" simplePos="0" relativeHeight="251659264" behindDoc="0" locked="0" layoutInCell="1" allowOverlap="1" wp14:anchorId="50580099" wp14:editId="5B1BDE93">
          <wp:simplePos x="0" y="0"/>
          <wp:positionH relativeFrom="column">
            <wp:posOffset>-815340</wp:posOffset>
          </wp:positionH>
          <wp:positionV relativeFrom="paragraph">
            <wp:posOffset>-132080</wp:posOffset>
          </wp:positionV>
          <wp:extent cx="944880" cy="885825"/>
          <wp:effectExtent l="0" t="0" r="7620" b="9525"/>
          <wp:wrapThrough wrapText="bothSides">
            <wp:wrapPolygon edited="0">
              <wp:start x="0" y="0"/>
              <wp:lineTo x="0" y="21368"/>
              <wp:lineTo x="21339" y="21368"/>
              <wp:lineTo x="21339" y="0"/>
              <wp:lineTo x="0" y="0"/>
            </wp:wrapPolygon>
          </wp:wrapThrough>
          <wp:docPr id="1" name="Рисунок 1" descr="J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IF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8858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i/>
        <w:color w:val="0070C0"/>
        <w:sz w:val="18"/>
        <w:szCs w:val="18"/>
      </w:rPr>
      <w:t>Scientific Journal of</w:t>
    </w:r>
    <w:r>
      <w:rPr>
        <w:rFonts w:ascii="Times New Roman" w:hAnsi="Times New Roman"/>
        <w:b/>
        <w:i/>
        <w:noProof/>
        <w:sz w:val="18"/>
        <w:szCs w:val="18"/>
      </w:rPr>
      <w:t xml:space="preserve"> </w:t>
    </w:r>
    <w:r>
      <w:rPr>
        <w:noProof/>
        <w:lang w:eastAsia="ru-RU"/>
      </w:rPr>
      <mc:AlternateContent>
        <mc:Choice Requires="wps">
          <w:drawing>
            <wp:anchor distT="4294967292" distB="4294967292" distL="114300" distR="114300" simplePos="0" relativeHeight="251660288" behindDoc="0" locked="0" layoutInCell="1" allowOverlap="1" wp14:anchorId="573683F2" wp14:editId="6170ACE2">
              <wp:simplePos x="0" y="0"/>
              <wp:positionH relativeFrom="column">
                <wp:posOffset>64770</wp:posOffset>
              </wp:positionH>
              <wp:positionV relativeFrom="paragraph">
                <wp:posOffset>231140</wp:posOffset>
              </wp:positionV>
              <wp:extent cx="6047105" cy="0"/>
              <wp:effectExtent l="0" t="0" r="29845" b="190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78218D" id="_x0000_t32" coordsize="21600,21600" o:spt="32" o:oned="t" path="m,l21600,21600e" filled="f">
              <v:path arrowok="t" fillok="f" o:connecttype="none"/>
              <o:lock v:ext="edit" shapetype="t"/>
            </v:shapetype>
            <v:shape id="Прямая со стрелкой 15" o:spid="_x0000_s1026" type="#_x0000_t32" style="position:absolute;margin-left:5.1pt;margin-top:18.2pt;width:476.1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3/TQIAAFYEAAAOAAAAZHJzL2Uyb0RvYy54bWysVEtu2zAQ3RfoHQjtHUmu7DhC5KCQ7G7S&#10;1kDSA9AkZRGVSIJkLBtFgTQXyBF6hW666Ac5g3SjDukPknZTFNWCGmo4b97MPOr8YtPUaM204VJk&#10;QXwSBYgJIikXqyx4dz0fTAJkLBYU11KwLNgyE1xMnz87b1XKhrKSNWUaAYgwaauyoLJWpWFoSMUa&#10;bE6kYgKcpdQNtrDVq5Bq3AJ6U4fDKBqHrdRUaUmYMfC12DmDqccvS0bs27I0zKI6C4Cb9av269Kt&#10;4fQcpyuNVcXJngb+BxYN5gKSHqEKbDG60fwPqIYTLY0s7QmRTSjLkhPma4Bq4ui3aq4qrJivBZpj&#10;1LFN5v/BkjfrhUacwuxGARK4gRl1n/vb/r772X3p71H/qXuApb/rb7uv3Y/ue/fQfUNwGDrXKpMC&#10;QC4W2tVONuJKXUry3iAh8wqLFfMVXG8VoMYuInwS4jZGQf5l+1pSOINvrPRt3JS6cZDQILTx09oe&#10;p8U2FhH4OI6S0zgC1uTgC3F6CFTa2FdMNsgZWWCsxnxV2VwKAZqQOvZp8PrSWEcLp4cAl1XIOa9r&#10;L41aoDYLzkbDkQ8wsubUOd0xo1fLvNZojZ24/ONrBM/jY1reCOrBKobpbG9bzOudDclr4fCgMKCz&#10;t3bq+XAWnc0ms0kySIbj2SCJimLwcp4ng/E8Ph0VL4o8L+KPjlqcpBWnlAnH7qDkOPk7pezv1E6D&#10;Ry0f2xA+Rff9ArKHtyftJ+uGuZPFUtLtQh8mDuL1h/cXzd2Ox3uwH/8Opr8AAAD//wMAUEsDBBQA&#10;BgAIAAAAIQBDIy/Q3AAAAAgBAAAPAAAAZHJzL2Rvd25yZXYueG1sTI/NTsMwEITvSLyDtZW4IGo3&#10;0IiGOFWFxIFjfySubrwkofE6ip0m9OnZigMcZ2c0+02+nlwrztiHxpOGxVyBQCq9bajScNi/PTyD&#10;CNGQNa0n1PCNAdbF7U1uMutH2uJ5FyvBJRQyo6GOscukDGWNzoS575DY+/S9M5FlX0nbm5HLXSsT&#10;pVLpTEP8oTYdvtZYnnaD04BhWC7UZuWqw/tlvP9ILl9jt9f6bjZtXkBEnOJfGK74jA4FMx39QDaI&#10;lrVKOKnhMX0Cwf4qTZYgjr8HWeTy/4DiBwAA//8DAFBLAQItABQABgAIAAAAIQC2gziS/gAAAOEB&#10;AAATAAAAAAAAAAAAAAAAAAAAAABbQ29udGVudF9UeXBlc10ueG1sUEsBAi0AFAAGAAgAAAAhADj9&#10;If/WAAAAlAEAAAsAAAAAAAAAAAAAAAAALwEAAF9yZWxzLy5yZWxzUEsBAi0AFAAGAAgAAAAhADy6&#10;Pf9NAgAAVgQAAA4AAAAAAAAAAAAAAAAALgIAAGRycy9lMm9Eb2MueG1sUEsBAi0AFAAGAAgAAAAh&#10;AEMjL9DcAAAACAEAAA8AAAAAAAAAAAAAAAAApwQAAGRycy9kb3ducmV2LnhtbFBLBQYAAAAABAAE&#10;APMAAACwBQAAAAA=&#10;"/>
          </w:pict>
        </mc:Fallback>
      </mc:AlternateContent>
    </w:r>
    <w:r>
      <w:rPr>
        <w:rFonts w:ascii="Times New Roman" w:hAnsi="Times New Roman"/>
        <w:b/>
        <w:i/>
        <w:color w:val="0070C0"/>
        <w:sz w:val="18"/>
        <w:szCs w:val="18"/>
      </w:rPr>
      <w:t xml:space="preserve">“International Finance &amp; Accounting” Issue </w:t>
    </w:r>
    <w:r>
      <w:rPr>
        <w:rFonts w:ascii="Times New Roman" w:hAnsi="Times New Roman"/>
        <w:b/>
        <w:i/>
        <w:color w:val="0070C0"/>
        <w:sz w:val="18"/>
        <w:szCs w:val="18"/>
        <w:lang w:val="uz-Cyrl-UZ"/>
      </w:rPr>
      <w:t>4</w:t>
    </w:r>
    <w:r>
      <w:rPr>
        <w:rFonts w:ascii="Times New Roman" w:hAnsi="Times New Roman"/>
        <w:b/>
        <w:i/>
        <w:color w:val="0070C0"/>
        <w:sz w:val="18"/>
        <w:szCs w:val="18"/>
      </w:rPr>
      <w:t>,</w:t>
    </w:r>
    <w:r>
      <w:rPr>
        <w:rFonts w:ascii="Times New Roman" w:hAnsi="Times New Roman"/>
        <w:b/>
        <w:i/>
        <w:color w:val="0070C0"/>
        <w:sz w:val="18"/>
        <w:szCs w:val="18"/>
        <w:lang w:val="uz-Cyrl-UZ"/>
      </w:rPr>
      <w:t xml:space="preserve"> </w:t>
    </w:r>
    <w:r>
      <w:rPr>
        <w:rFonts w:ascii="Times New Roman" w:hAnsi="Times New Roman"/>
        <w:b/>
        <w:i/>
        <w:color w:val="0070C0"/>
        <w:sz w:val="18"/>
        <w:szCs w:val="18"/>
      </w:rPr>
      <w:t>August</w:t>
    </w:r>
    <w:r>
      <w:rPr>
        <w:rFonts w:ascii="Times New Roman" w:hAnsi="Times New Roman"/>
        <w:b/>
        <w:i/>
        <w:color w:val="0070C0"/>
        <w:sz w:val="18"/>
        <w:szCs w:val="18"/>
        <w:lang w:val="uz-Cyrl-UZ"/>
      </w:rPr>
      <w:t xml:space="preserve"> </w:t>
    </w:r>
    <w:r>
      <w:rPr>
        <w:rFonts w:ascii="Times New Roman" w:hAnsi="Times New Roman"/>
        <w:b/>
        <w:i/>
        <w:color w:val="0070C0"/>
        <w:sz w:val="18"/>
        <w:szCs w:val="18"/>
      </w:rPr>
      <w:t>20</w:t>
    </w:r>
    <w:r>
      <w:rPr>
        <w:rFonts w:ascii="Times New Roman" w:hAnsi="Times New Roman"/>
        <w:b/>
        <w:i/>
        <w:color w:val="0070C0"/>
        <w:sz w:val="18"/>
        <w:szCs w:val="18"/>
        <w:lang w:val="uz-Cyrl-UZ"/>
      </w:rPr>
      <w:t>2</w:t>
    </w:r>
    <w:r>
      <w:rPr>
        <w:rFonts w:ascii="Times New Roman" w:hAnsi="Times New Roman"/>
        <w:b/>
        <w:i/>
        <w:color w:val="0070C0"/>
        <w:sz w:val="18"/>
        <w:szCs w:val="18"/>
      </w:rPr>
      <w:t>3. ISSN: 2181-1016</w:t>
    </w:r>
  </w:p>
  <w:p w14:paraId="0B2A69DB" w14:textId="77777777" w:rsidR="009C43A7" w:rsidRDefault="009C43A7">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73578"/>
    <w:multiLevelType w:val="hybridMultilevel"/>
    <w:tmpl w:val="D9B22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ED49B7"/>
    <w:multiLevelType w:val="hybridMultilevel"/>
    <w:tmpl w:val="1C040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51685"/>
    <w:multiLevelType w:val="hybridMultilevel"/>
    <w:tmpl w:val="63669926"/>
    <w:lvl w:ilvl="0" w:tplc="4F4A62C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78064570"/>
    <w:multiLevelType w:val="hybridMultilevel"/>
    <w:tmpl w:val="2B8279A8"/>
    <w:lvl w:ilvl="0" w:tplc="CD364490">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62"/>
    <w:rsid w:val="000018AE"/>
    <w:rsid w:val="00001EB5"/>
    <w:rsid w:val="0000448A"/>
    <w:rsid w:val="00033B95"/>
    <w:rsid w:val="00064A17"/>
    <w:rsid w:val="00070AA7"/>
    <w:rsid w:val="000824A3"/>
    <w:rsid w:val="00092E09"/>
    <w:rsid w:val="000957B3"/>
    <w:rsid w:val="000B1CF4"/>
    <w:rsid w:val="000C4679"/>
    <w:rsid w:val="000F1F0B"/>
    <w:rsid w:val="0010208B"/>
    <w:rsid w:val="00136128"/>
    <w:rsid w:val="00150C15"/>
    <w:rsid w:val="001510E1"/>
    <w:rsid w:val="00154978"/>
    <w:rsid w:val="00154D62"/>
    <w:rsid w:val="00167C08"/>
    <w:rsid w:val="00194E12"/>
    <w:rsid w:val="001B0577"/>
    <w:rsid w:val="001B18F9"/>
    <w:rsid w:val="001B5434"/>
    <w:rsid w:val="001C258F"/>
    <w:rsid w:val="001C49A9"/>
    <w:rsid w:val="001D64DD"/>
    <w:rsid w:val="001E45EF"/>
    <w:rsid w:val="001E6C3B"/>
    <w:rsid w:val="001E71E2"/>
    <w:rsid w:val="001F4B04"/>
    <w:rsid w:val="001F56FE"/>
    <w:rsid w:val="002040EC"/>
    <w:rsid w:val="00205AFD"/>
    <w:rsid w:val="00213C2C"/>
    <w:rsid w:val="00214BCF"/>
    <w:rsid w:val="002336BB"/>
    <w:rsid w:val="002417B5"/>
    <w:rsid w:val="00241B3D"/>
    <w:rsid w:val="00242507"/>
    <w:rsid w:val="00274F40"/>
    <w:rsid w:val="00275530"/>
    <w:rsid w:val="0027759E"/>
    <w:rsid w:val="0029303F"/>
    <w:rsid w:val="002978D2"/>
    <w:rsid w:val="002A0C66"/>
    <w:rsid w:val="002A0E41"/>
    <w:rsid w:val="002B5C84"/>
    <w:rsid w:val="002B7BCD"/>
    <w:rsid w:val="002C55B4"/>
    <w:rsid w:val="002C61DE"/>
    <w:rsid w:val="002D617C"/>
    <w:rsid w:val="002F2D06"/>
    <w:rsid w:val="002F4D1F"/>
    <w:rsid w:val="00305A42"/>
    <w:rsid w:val="00315F30"/>
    <w:rsid w:val="003677D2"/>
    <w:rsid w:val="003B0104"/>
    <w:rsid w:val="003F5353"/>
    <w:rsid w:val="00405BCF"/>
    <w:rsid w:val="004239E0"/>
    <w:rsid w:val="00423F2C"/>
    <w:rsid w:val="00426357"/>
    <w:rsid w:val="00450042"/>
    <w:rsid w:val="00462007"/>
    <w:rsid w:val="00467EDA"/>
    <w:rsid w:val="00472CAE"/>
    <w:rsid w:val="00482B99"/>
    <w:rsid w:val="004A0A80"/>
    <w:rsid w:val="004D7150"/>
    <w:rsid w:val="004F2388"/>
    <w:rsid w:val="004F2DFA"/>
    <w:rsid w:val="00507CC2"/>
    <w:rsid w:val="005108D2"/>
    <w:rsid w:val="00514780"/>
    <w:rsid w:val="00520BF6"/>
    <w:rsid w:val="0052473D"/>
    <w:rsid w:val="005301CB"/>
    <w:rsid w:val="00543002"/>
    <w:rsid w:val="00556BBD"/>
    <w:rsid w:val="0056653C"/>
    <w:rsid w:val="00573627"/>
    <w:rsid w:val="00583456"/>
    <w:rsid w:val="005875C7"/>
    <w:rsid w:val="0059786D"/>
    <w:rsid w:val="005B279B"/>
    <w:rsid w:val="005C1EF5"/>
    <w:rsid w:val="005E02DB"/>
    <w:rsid w:val="005F5050"/>
    <w:rsid w:val="005F69E4"/>
    <w:rsid w:val="00605A40"/>
    <w:rsid w:val="00607B34"/>
    <w:rsid w:val="00610425"/>
    <w:rsid w:val="00620223"/>
    <w:rsid w:val="00620FE6"/>
    <w:rsid w:val="00621CD7"/>
    <w:rsid w:val="00623A33"/>
    <w:rsid w:val="00632AC9"/>
    <w:rsid w:val="00646CE3"/>
    <w:rsid w:val="0065394E"/>
    <w:rsid w:val="00660050"/>
    <w:rsid w:val="00673FD7"/>
    <w:rsid w:val="006875CB"/>
    <w:rsid w:val="00687D6E"/>
    <w:rsid w:val="00691649"/>
    <w:rsid w:val="00694D37"/>
    <w:rsid w:val="006A01BB"/>
    <w:rsid w:val="006E45DB"/>
    <w:rsid w:val="006E4E25"/>
    <w:rsid w:val="00724933"/>
    <w:rsid w:val="007746BC"/>
    <w:rsid w:val="00780538"/>
    <w:rsid w:val="007945F5"/>
    <w:rsid w:val="007A3BD2"/>
    <w:rsid w:val="007B6D61"/>
    <w:rsid w:val="007D3F68"/>
    <w:rsid w:val="007E16FE"/>
    <w:rsid w:val="007E34A3"/>
    <w:rsid w:val="00827F3D"/>
    <w:rsid w:val="0083380A"/>
    <w:rsid w:val="0085307F"/>
    <w:rsid w:val="0087310D"/>
    <w:rsid w:val="008A6441"/>
    <w:rsid w:val="008B32BD"/>
    <w:rsid w:val="008C4EC1"/>
    <w:rsid w:val="008C6CD3"/>
    <w:rsid w:val="008D04FB"/>
    <w:rsid w:val="008D0C99"/>
    <w:rsid w:val="008D353D"/>
    <w:rsid w:val="008D481F"/>
    <w:rsid w:val="008E06BF"/>
    <w:rsid w:val="008E64B5"/>
    <w:rsid w:val="008F3750"/>
    <w:rsid w:val="0091359D"/>
    <w:rsid w:val="00945C54"/>
    <w:rsid w:val="009478DB"/>
    <w:rsid w:val="009751E3"/>
    <w:rsid w:val="009771B1"/>
    <w:rsid w:val="00991FA7"/>
    <w:rsid w:val="009C43A7"/>
    <w:rsid w:val="00A45AC2"/>
    <w:rsid w:val="00A5785C"/>
    <w:rsid w:val="00A706DD"/>
    <w:rsid w:val="00A72C50"/>
    <w:rsid w:val="00A774CB"/>
    <w:rsid w:val="00A83DBB"/>
    <w:rsid w:val="00A850B8"/>
    <w:rsid w:val="00AA07AB"/>
    <w:rsid w:val="00AB367D"/>
    <w:rsid w:val="00AC03D3"/>
    <w:rsid w:val="00AE39CD"/>
    <w:rsid w:val="00AF1B80"/>
    <w:rsid w:val="00B105E8"/>
    <w:rsid w:val="00B31A57"/>
    <w:rsid w:val="00B3700A"/>
    <w:rsid w:val="00B7256E"/>
    <w:rsid w:val="00B842E2"/>
    <w:rsid w:val="00B939B8"/>
    <w:rsid w:val="00BB0071"/>
    <w:rsid w:val="00BB01C1"/>
    <w:rsid w:val="00BB5486"/>
    <w:rsid w:val="00BF16EF"/>
    <w:rsid w:val="00BF645B"/>
    <w:rsid w:val="00C01672"/>
    <w:rsid w:val="00C066AB"/>
    <w:rsid w:val="00C14312"/>
    <w:rsid w:val="00C274B2"/>
    <w:rsid w:val="00C54944"/>
    <w:rsid w:val="00C60209"/>
    <w:rsid w:val="00C67E57"/>
    <w:rsid w:val="00C75C36"/>
    <w:rsid w:val="00C91355"/>
    <w:rsid w:val="00CA7C7D"/>
    <w:rsid w:val="00CB5D9F"/>
    <w:rsid w:val="00CC62BB"/>
    <w:rsid w:val="00CE48E1"/>
    <w:rsid w:val="00CE6EF6"/>
    <w:rsid w:val="00CF4DA5"/>
    <w:rsid w:val="00D14C00"/>
    <w:rsid w:val="00D27F72"/>
    <w:rsid w:val="00D521AC"/>
    <w:rsid w:val="00D55D97"/>
    <w:rsid w:val="00D5601E"/>
    <w:rsid w:val="00D97484"/>
    <w:rsid w:val="00DA5B20"/>
    <w:rsid w:val="00DA672D"/>
    <w:rsid w:val="00DA6E36"/>
    <w:rsid w:val="00DB422E"/>
    <w:rsid w:val="00DB74D0"/>
    <w:rsid w:val="00DC32CA"/>
    <w:rsid w:val="00DD18B9"/>
    <w:rsid w:val="00E13500"/>
    <w:rsid w:val="00E35922"/>
    <w:rsid w:val="00E67104"/>
    <w:rsid w:val="00E67D37"/>
    <w:rsid w:val="00E72235"/>
    <w:rsid w:val="00E82F9A"/>
    <w:rsid w:val="00ED1720"/>
    <w:rsid w:val="00ED4BA5"/>
    <w:rsid w:val="00F2094F"/>
    <w:rsid w:val="00F25C98"/>
    <w:rsid w:val="00F32C51"/>
    <w:rsid w:val="00F37165"/>
    <w:rsid w:val="00F37A25"/>
    <w:rsid w:val="00F401F1"/>
    <w:rsid w:val="00F62A57"/>
    <w:rsid w:val="00F70BA8"/>
    <w:rsid w:val="00F83087"/>
    <w:rsid w:val="00F83316"/>
    <w:rsid w:val="00F84831"/>
    <w:rsid w:val="00F97BA9"/>
    <w:rsid w:val="00FC75F9"/>
    <w:rsid w:val="00FD1419"/>
    <w:rsid w:val="00FF7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C7B90"/>
  <w15:docId w15:val="{3806FAAA-46F0-4633-9198-E51A42B5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D62"/>
    <w:pPr>
      <w:spacing w:after="200" w:line="276" w:lineRule="auto"/>
    </w:pPr>
    <w:rPr>
      <w:sz w:val="22"/>
      <w:szCs w:val="22"/>
      <w:lang w:val="en-US" w:eastAsia="en-US"/>
    </w:rPr>
  </w:style>
  <w:style w:type="paragraph" w:styleId="1">
    <w:name w:val="heading 1"/>
    <w:basedOn w:val="a"/>
    <w:next w:val="a"/>
    <w:link w:val="10"/>
    <w:uiPriority w:val="9"/>
    <w:qFormat/>
    <w:rsid w:val="00242507"/>
    <w:pPr>
      <w:keepNext/>
      <w:keepLines/>
      <w:spacing w:before="480" w:after="0"/>
      <w:outlineLvl w:val="0"/>
    </w:pPr>
    <w:rPr>
      <w:rFonts w:ascii="Calibri Light" w:eastAsia="Times New Roman" w:hAnsi="Calibri Light"/>
      <w:b/>
      <w:bCs/>
      <w:color w:val="2E74B5"/>
      <w:sz w:val="28"/>
      <w:szCs w:val="28"/>
      <w:lang w:eastAsia="x-none"/>
    </w:rPr>
  </w:style>
  <w:style w:type="paragraph" w:styleId="2">
    <w:name w:val="heading 2"/>
    <w:basedOn w:val="a"/>
    <w:next w:val="a"/>
    <w:link w:val="20"/>
    <w:uiPriority w:val="9"/>
    <w:semiHidden/>
    <w:unhideWhenUsed/>
    <w:qFormat/>
    <w:rsid w:val="000957B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42507"/>
    <w:pPr>
      <w:keepNext/>
      <w:keepLines/>
      <w:spacing w:before="200" w:after="0"/>
      <w:outlineLvl w:val="2"/>
    </w:pPr>
    <w:rPr>
      <w:rFonts w:ascii="Calibri Light" w:eastAsia="Times New Roman" w:hAnsi="Calibri Light"/>
      <w:b/>
      <w:bCs/>
      <w:color w:val="5B9BD5"/>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footnote text,FOOTNOTES,fn,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 Знак Знак Знак"/>
    <w:basedOn w:val="a"/>
    <w:link w:val="a4"/>
    <w:uiPriority w:val="99"/>
    <w:unhideWhenUsed/>
    <w:qFormat/>
    <w:rsid w:val="00154D62"/>
    <w:pPr>
      <w:spacing w:after="0" w:line="240" w:lineRule="auto"/>
    </w:pPr>
    <w:rPr>
      <w:sz w:val="20"/>
      <w:szCs w:val="20"/>
      <w:lang w:eastAsia="x-none"/>
    </w:rPr>
  </w:style>
  <w:style w:type="character" w:customStyle="1" w:styleId="a4">
    <w:name w:val="Текст сноски Знак"/>
    <w:aliases w:val="single space Знак,footnote text Знак,FOOTNOTES Знак,fn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w:link w:val="a3"/>
    <w:uiPriority w:val="99"/>
    <w:rsid w:val="00154D62"/>
    <w:rPr>
      <w:sz w:val="20"/>
      <w:szCs w:val="20"/>
      <w:lang w:val="en-US"/>
    </w:rPr>
  </w:style>
  <w:style w:type="character" w:styleId="a5">
    <w:name w:val="footnote reference"/>
    <w:aliases w:val="ftref,16 Point,Superscript 6 Point,Знак сноски-FN,Знак сноски 1,Ciae niinee-FN,Appel note de bas de p,Footnote Reference/,BVI fnr,RSC_WP (footnote reference),Мой Текст сноски,Footnote Text Char1,FZ,Footnote Text Char11,Footnote Text Char111"/>
    <w:uiPriority w:val="99"/>
    <w:unhideWhenUsed/>
    <w:rsid w:val="00154D62"/>
    <w:rPr>
      <w:vertAlign w:val="superscript"/>
    </w:rPr>
  </w:style>
  <w:style w:type="table" w:styleId="a6">
    <w:name w:val="Table Grid"/>
    <w:basedOn w:val="a1"/>
    <w:uiPriority w:val="59"/>
    <w:rsid w:val="00154D6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154D62"/>
    <w:rPr>
      <w:color w:val="0000FF"/>
      <w:u w:val="single"/>
    </w:rPr>
  </w:style>
  <w:style w:type="character" w:styleId="a8">
    <w:name w:val="Strong"/>
    <w:uiPriority w:val="22"/>
    <w:qFormat/>
    <w:rsid w:val="00154D62"/>
    <w:rPr>
      <w:b/>
      <w:bCs/>
    </w:rPr>
  </w:style>
  <w:style w:type="character" w:customStyle="1" w:styleId="7">
    <w:name w:val="Основной текст (7)_"/>
    <w:link w:val="70"/>
    <w:rsid w:val="00154D62"/>
    <w:rPr>
      <w:rFonts w:ascii="Times New Roman" w:eastAsia="Times New Roman" w:hAnsi="Times New Roman" w:cs="Times New Roman"/>
      <w:b/>
      <w:bCs/>
      <w:shd w:val="clear" w:color="auto" w:fill="FFFFFF"/>
    </w:rPr>
  </w:style>
  <w:style w:type="character" w:customStyle="1" w:styleId="710pt">
    <w:name w:val="Основной текст (7) + 10 pt;Не полужирный"/>
    <w:rsid w:val="00154D62"/>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70">
    <w:name w:val="Основной текст (7)"/>
    <w:basedOn w:val="a"/>
    <w:link w:val="7"/>
    <w:rsid w:val="00154D62"/>
    <w:pPr>
      <w:widowControl w:val="0"/>
      <w:shd w:val="clear" w:color="auto" w:fill="FFFFFF"/>
      <w:spacing w:after="0" w:line="0" w:lineRule="atLeast"/>
      <w:jc w:val="both"/>
    </w:pPr>
    <w:rPr>
      <w:rFonts w:ascii="Times New Roman" w:eastAsia="Times New Roman" w:hAnsi="Times New Roman"/>
      <w:b/>
      <w:bCs/>
      <w:sz w:val="20"/>
      <w:szCs w:val="20"/>
      <w:lang w:val="x-none" w:eastAsia="x-none"/>
    </w:rPr>
  </w:style>
  <w:style w:type="paragraph" w:styleId="a9">
    <w:name w:val="Balloon Text"/>
    <w:basedOn w:val="a"/>
    <w:link w:val="aa"/>
    <w:uiPriority w:val="99"/>
    <w:semiHidden/>
    <w:unhideWhenUsed/>
    <w:rsid w:val="00242507"/>
    <w:pPr>
      <w:spacing w:after="0" w:line="240" w:lineRule="auto"/>
    </w:pPr>
    <w:rPr>
      <w:rFonts w:ascii="Tahoma" w:hAnsi="Tahoma"/>
      <w:sz w:val="16"/>
      <w:szCs w:val="16"/>
      <w:lang w:eastAsia="x-none"/>
    </w:rPr>
  </w:style>
  <w:style w:type="character" w:customStyle="1" w:styleId="aa">
    <w:name w:val="Текст выноски Знак"/>
    <w:link w:val="a9"/>
    <w:uiPriority w:val="99"/>
    <w:semiHidden/>
    <w:rsid w:val="00242507"/>
    <w:rPr>
      <w:rFonts w:ascii="Tahoma" w:hAnsi="Tahoma" w:cs="Tahoma"/>
      <w:sz w:val="16"/>
      <w:szCs w:val="16"/>
      <w:lang w:val="en-US"/>
    </w:rPr>
  </w:style>
  <w:style w:type="character" w:customStyle="1" w:styleId="30">
    <w:name w:val="Заголовок 3 Знак"/>
    <w:link w:val="3"/>
    <w:uiPriority w:val="9"/>
    <w:rsid w:val="00242507"/>
    <w:rPr>
      <w:rFonts w:ascii="Calibri Light" w:eastAsia="Times New Roman" w:hAnsi="Calibri Light" w:cs="Times New Roman"/>
      <w:b/>
      <w:bCs/>
      <w:color w:val="5B9BD5"/>
      <w:lang w:val="en-US"/>
    </w:rPr>
  </w:style>
  <w:style w:type="character" w:customStyle="1" w:styleId="10">
    <w:name w:val="Заголовок 1 Знак"/>
    <w:link w:val="1"/>
    <w:uiPriority w:val="9"/>
    <w:rsid w:val="00242507"/>
    <w:rPr>
      <w:rFonts w:ascii="Calibri Light" w:eastAsia="Times New Roman" w:hAnsi="Calibri Light" w:cs="Times New Roman"/>
      <w:b/>
      <w:bCs/>
      <w:color w:val="2E74B5"/>
      <w:sz w:val="28"/>
      <w:szCs w:val="28"/>
      <w:lang w:val="en-US"/>
    </w:rPr>
  </w:style>
  <w:style w:type="character" w:styleId="ab">
    <w:name w:val="Placeholder Text"/>
    <w:uiPriority w:val="99"/>
    <w:semiHidden/>
    <w:rsid w:val="00AC03D3"/>
    <w:rPr>
      <w:color w:val="808080"/>
    </w:rPr>
  </w:style>
  <w:style w:type="paragraph" w:styleId="ac">
    <w:name w:val="List Paragraph"/>
    <w:basedOn w:val="a"/>
    <w:uiPriority w:val="34"/>
    <w:qFormat/>
    <w:rsid w:val="00B939B8"/>
    <w:pPr>
      <w:spacing w:after="0" w:line="240" w:lineRule="auto"/>
      <w:ind w:left="720"/>
      <w:contextualSpacing/>
    </w:pPr>
    <w:rPr>
      <w:rFonts w:ascii="Times New Roman" w:eastAsia="Times New Roman" w:hAnsi="Times New Roman"/>
      <w:sz w:val="24"/>
      <w:szCs w:val="24"/>
      <w:lang w:val="ru-RU" w:eastAsia="ru-RU"/>
    </w:rPr>
  </w:style>
  <w:style w:type="paragraph" w:customStyle="1" w:styleId="11">
    <w:name w:val="Обычный (веб)1"/>
    <w:basedOn w:val="a"/>
    <w:uiPriority w:val="99"/>
    <w:unhideWhenUsed/>
    <w:rsid w:val="008E06BF"/>
    <w:rPr>
      <w:rFonts w:ascii="Times New Roman" w:hAnsi="Times New Roman"/>
      <w:sz w:val="24"/>
      <w:szCs w:val="24"/>
    </w:rPr>
  </w:style>
  <w:style w:type="table" w:styleId="-2">
    <w:name w:val="Light Shading Accent 2"/>
    <w:basedOn w:val="a1"/>
    <w:uiPriority w:val="60"/>
    <w:rsid w:val="008E06B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Table List 3"/>
    <w:basedOn w:val="a1"/>
    <w:uiPriority w:val="99"/>
    <w:semiHidden/>
    <w:unhideWhenUsed/>
    <w:rsid w:val="008E06BF"/>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12">
    <w:name w:val="Table Classic 1"/>
    <w:basedOn w:val="a1"/>
    <w:uiPriority w:val="99"/>
    <w:semiHidden/>
    <w:unhideWhenUsed/>
    <w:rsid w:val="008E06BF"/>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Grid 2"/>
    <w:basedOn w:val="a1"/>
    <w:uiPriority w:val="99"/>
    <w:semiHidden/>
    <w:unhideWhenUsed/>
    <w:rsid w:val="008E06BF"/>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button-link-text">
    <w:name w:val="button-link-text"/>
    <w:rsid w:val="00136128"/>
  </w:style>
  <w:style w:type="character" w:styleId="ad">
    <w:name w:val="Emphasis"/>
    <w:uiPriority w:val="20"/>
    <w:qFormat/>
    <w:rsid w:val="00CC62BB"/>
    <w:rPr>
      <w:i/>
      <w:iCs/>
    </w:rPr>
  </w:style>
  <w:style w:type="table" w:customStyle="1" w:styleId="4">
    <w:name w:val="Сетка таблицы4"/>
    <w:basedOn w:val="a1"/>
    <w:next w:val="a6"/>
    <w:uiPriority w:val="59"/>
    <w:rsid w:val="008C4E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687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75CB"/>
    <w:rPr>
      <w:rFonts w:ascii="Courier New" w:eastAsia="Times New Roman" w:hAnsi="Courier New" w:cs="Courier New"/>
    </w:rPr>
  </w:style>
  <w:style w:type="character" w:customStyle="1" w:styleId="y2iqfc">
    <w:name w:val="y2iqfc"/>
    <w:basedOn w:val="a0"/>
    <w:rsid w:val="006875CB"/>
  </w:style>
  <w:style w:type="character" w:customStyle="1" w:styleId="clauseprfx1">
    <w:name w:val="clauseprfx1"/>
    <w:semiHidden/>
    <w:rsid w:val="00BB0071"/>
    <w:rPr>
      <w:vanish w:val="0"/>
      <w:webHidden w:val="0"/>
      <w:specVanish w:val="0"/>
    </w:rPr>
  </w:style>
  <w:style w:type="table" w:customStyle="1" w:styleId="13">
    <w:name w:val="Сетка таблицы1"/>
    <w:basedOn w:val="a1"/>
    <w:next w:val="a6"/>
    <w:uiPriority w:val="59"/>
    <w:rsid w:val="0015497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0957B3"/>
    <w:rPr>
      <w:rFonts w:asciiTheme="majorHAnsi" w:eastAsiaTheme="majorEastAsia" w:hAnsiTheme="majorHAnsi" w:cstheme="majorBidi"/>
      <w:b/>
      <w:bCs/>
      <w:color w:val="4472C4" w:themeColor="accent1"/>
      <w:sz w:val="26"/>
      <w:szCs w:val="26"/>
      <w:lang w:val="en-US" w:eastAsia="en-US"/>
    </w:rPr>
  </w:style>
  <w:style w:type="table" w:customStyle="1" w:styleId="-51">
    <w:name w:val="Светлая заливка - Акцент 51"/>
    <w:basedOn w:val="a1"/>
    <w:next w:val="-5"/>
    <w:uiPriority w:val="60"/>
    <w:rsid w:val="005E02DB"/>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
    <w:name w:val="Light Shading Accent 5"/>
    <w:basedOn w:val="a1"/>
    <w:uiPriority w:val="60"/>
    <w:rsid w:val="005E02D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ae">
    <w:name w:val="header"/>
    <w:basedOn w:val="a"/>
    <w:link w:val="af"/>
    <w:uiPriority w:val="99"/>
    <w:unhideWhenUsed/>
    <w:rsid w:val="009C43A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C43A7"/>
    <w:rPr>
      <w:sz w:val="22"/>
      <w:szCs w:val="22"/>
      <w:lang w:val="en-US" w:eastAsia="en-US"/>
    </w:rPr>
  </w:style>
  <w:style w:type="paragraph" w:styleId="af0">
    <w:name w:val="footer"/>
    <w:basedOn w:val="a"/>
    <w:link w:val="af1"/>
    <w:uiPriority w:val="99"/>
    <w:unhideWhenUsed/>
    <w:qFormat/>
    <w:rsid w:val="009C43A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C43A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3424">
      <w:bodyDiv w:val="1"/>
      <w:marLeft w:val="0"/>
      <w:marRight w:val="0"/>
      <w:marTop w:val="0"/>
      <w:marBottom w:val="0"/>
      <w:divBdr>
        <w:top w:val="none" w:sz="0" w:space="0" w:color="auto"/>
        <w:left w:val="none" w:sz="0" w:space="0" w:color="auto"/>
        <w:bottom w:val="none" w:sz="0" w:space="0" w:color="auto"/>
        <w:right w:val="none" w:sz="0" w:space="0" w:color="auto"/>
      </w:divBdr>
    </w:div>
    <w:div w:id="67045883">
      <w:bodyDiv w:val="1"/>
      <w:marLeft w:val="0"/>
      <w:marRight w:val="0"/>
      <w:marTop w:val="0"/>
      <w:marBottom w:val="0"/>
      <w:divBdr>
        <w:top w:val="none" w:sz="0" w:space="0" w:color="auto"/>
        <w:left w:val="none" w:sz="0" w:space="0" w:color="auto"/>
        <w:bottom w:val="none" w:sz="0" w:space="0" w:color="auto"/>
        <w:right w:val="none" w:sz="0" w:space="0" w:color="auto"/>
      </w:divBdr>
    </w:div>
    <w:div w:id="82726313">
      <w:bodyDiv w:val="1"/>
      <w:marLeft w:val="0"/>
      <w:marRight w:val="0"/>
      <w:marTop w:val="0"/>
      <w:marBottom w:val="0"/>
      <w:divBdr>
        <w:top w:val="none" w:sz="0" w:space="0" w:color="auto"/>
        <w:left w:val="none" w:sz="0" w:space="0" w:color="auto"/>
        <w:bottom w:val="none" w:sz="0" w:space="0" w:color="auto"/>
        <w:right w:val="none" w:sz="0" w:space="0" w:color="auto"/>
      </w:divBdr>
    </w:div>
    <w:div w:id="110520846">
      <w:bodyDiv w:val="1"/>
      <w:marLeft w:val="0"/>
      <w:marRight w:val="0"/>
      <w:marTop w:val="0"/>
      <w:marBottom w:val="0"/>
      <w:divBdr>
        <w:top w:val="none" w:sz="0" w:space="0" w:color="auto"/>
        <w:left w:val="none" w:sz="0" w:space="0" w:color="auto"/>
        <w:bottom w:val="none" w:sz="0" w:space="0" w:color="auto"/>
        <w:right w:val="none" w:sz="0" w:space="0" w:color="auto"/>
      </w:divBdr>
    </w:div>
    <w:div w:id="128522441">
      <w:bodyDiv w:val="1"/>
      <w:marLeft w:val="0"/>
      <w:marRight w:val="0"/>
      <w:marTop w:val="0"/>
      <w:marBottom w:val="0"/>
      <w:divBdr>
        <w:top w:val="none" w:sz="0" w:space="0" w:color="auto"/>
        <w:left w:val="none" w:sz="0" w:space="0" w:color="auto"/>
        <w:bottom w:val="none" w:sz="0" w:space="0" w:color="auto"/>
        <w:right w:val="none" w:sz="0" w:space="0" w:color="auto"/>
      </w:divBdr>
      <w:divsChild>
        <w:div w:id="475727475">
          <w:marLeft w:val="0"/>
          <w:marRight w:val="0"/>
          <w:marTop w:val="0"/>
          <w:marBottom w:val="0"/>
          <w:divBdr>
            <w:top w:val="none" w:sz="0" w:space="0" w:color="auto"/>
            <w:left w:val="none" w:sz="0" w:space="0" w:color="auto"/>
            <w:bottom w:val="none" w:sz="0" w:space="0" w:color="auto"/>
            <w:right w:val="none" w:sz="0" w:space="0" w:color="auto"/>
          </w:divBdr>
          <w:divsChild>
            <w:div w:id="527374035">
              <w:marLeft w:val="0"/>
              <w:marRight w:val="0"/>
              <w:marTop w:val="0"/>
              <w:marBottom w:val="0"/>
              <w:divBdr>
                <w:top w:val="none" w:sz="0" w:space="0" w:color="auto"/>
                <w:left w:val="none" w:sz="0" w:space="0" w:color="auto"/>
                <w:bottom w:val="none" w:sz="0" w:space="0" w:color="auto"/>
                <w:right w:val="none" w:sz="0" w:space="0" w:color="auto"/>
              </w:divBdr>
            </w:div>
            <w:div w:id="846600074">
              <w:marLeft w:val="0"/>
              <w:marRight w:val="0"/>
              <w:marTop w:val="0"/>
              <w:marBottom w:val="0"/>
              <w:divBdr>
                <w:top w:val="none" w:sz="0" w:space="0" w:color="auto"/>
                <w:left w:val="none" w:sz="0" w:space="0" w:color="auto"/>
                <w:bottom w:val="none" w:sz="0" w:space="0" w:color="auto"/>
                <w:right w:val="none" w:sz="0" w:space="0" w:color="auto"/>
              </w:divBdr>
            </w:div>
          </w:divsChild>
        </w:div>
        <w:div w:id="1895386318">
          <w:marLeft w:val="0"/>
          <w:marRight w:val="0"/>
          <w:marTop w:val="0"/>
          <w:marBottom w:val="0"/>
          <w:divBdr>
            <w:top w:val="none" w:sz="0" w:space="0" w:color="auto"/>
            <w:left w:val="none" w:sz="0" w:space="0" w:color="auto"/>
            <w:bottom w:val="none" w:sz="0" w:space="0" w:color="auto"/>
            <w:right w:val="none" w:sz="0" w:space="0" w:color="auto"/>
          </w:divBdr>
        </w:div>
      </w:divsChild>
    </w:div>
    <w:div w:id="179704673">
      <w:bodyDiv w:val="1"/>
      <w:marLeft w:val="0"/>
      <w:marRight w:val="0"/>
      <w:marTop w:val="0"/>
      <w:marBottom w:val="0"/>
      <w:divBdr>
        <w:top w:val="none" w:sz="0" w:space="0" w:color="auto"/>
        <w:left w:val="none" w:sz="0" w:space="0" w:color="auto"/>
        <w:bottom w:val="none" w:sz="0" w:space="0" w:color="auto"/>
        <w:right w:val="none" w:sz="0" w:space="0" w:color="auto"/>
      </w:divBdr>
    </w:div>
    <w:div w:id="207500983">
      <w:bodyDiv w:val="1"/>
      <w:marLeft w:val="0"/>
      <w:marRight w:val="0"/>
      <w:marTop w:val="0"/>
      <w:marBottom w:val="0"/>
      <w:divBdr>
        <w:top w:val="none" w:sz="0" w:space="0" w:color="auto"/>
        <w:left w:val="none" w:sz="0" w:space="0" w:color="auto"/>
        <w:bottom w:val="none" w:sz="0" w:space="0" w:color="auto"/>
        <w:right w:val="none" w:sz="0" w:space="0" w:color="auto"/>
      </w:divBdr>
      <w:divsChild>
        <w:div w:id="93718501">
          <w:marLeft w:val="0"/>
          <w:marRight w:val="0"/>
          <w:marTop w:val="0"/>
          <w:marBottom w:val="0"/>
          <w:divBdr>
            <w:top w:val="none" w:sz="0" w:space="0" w:color="auto"/>
            <w:left w:val="none" w:sz="0" w:space="0" w:color="auto"/>
            <w:bottom w:val="none" w:sz="0" w:space="0" w:color="auto"/>
            <w:right w:val="none" w:sz="0" w:space="0" w:color="auto"/>
          </w:divBdr>
          <w:divsChild>
            <w:div w:id="1097750767">
              <w:marLeft w:val="0"/>
              <w:marRight w:val="0"/>
              <w:marTop w:val="0"/>
              <w:marBottom w:val="0"/>
              <w:divBdr>
                <w:top w:val="none" w:sz="0" w:space="0" w:color="auto"/>
                <w:left w:val="none" w:sz="0" w:space="0" w:color="auto"/>
                <w:bottom w:val="none" w:sz="0" w:space="0" w:color="auto"/>
                <w:right w:val="none" w:sz="0" w:space="0" w:color="auto"/>
              </w:divBdr>
            </w:div>
            <w:div w:id="1515074677">
              <w:marLeft w:val="0"/>
              <w:marRight w:val="0"/>
              <w:marTop w:val="0"/>
              <w:marBottom w:val="0"/>
              <w:divBdr>
                <w:top w:val="none" w:sz="0" w:space="0" w:color="auto"/>
                <w:left w:val="none" w:sz="0" w:space="0" w:color="auto"/>
                <w:bottom w:val="none" w:sz="0" w:space="0" w:color="auto"/>
                <w:right w:val="none" w:sz="0" w:space="0" w:color="auto"/>
              </w:divBdr>
            </w:div>
          </w:divsChild>
        </w:div>
        <w:div w:id="1929073263">
          <w:marLeft w:val="0"/>
          <w:marRight w:val="0"/>
          <w:marTop w:val="0"/>
          <w:marBottom w:val="0"/>
          <w:divBdr>
            <w:top w:val="none" w:sz="0" w:space="0" w:color="auto"/>
            <w:left w:val="none" w:sz="0" w:space="0" w:color="auto"/>
            <w:bottom w:val="none" w:sz="0" w:space="0" w:color="auto"/>
            <w:right w:val="none" w:sz="0" w:space="0" w:color="auto"/>
          </w:divBdr>
        </w:div>
      </w:divsChild>
    </w:div>
    <w:div w:id="209078751">
      <w:bodyDiv w:val="1"/>
      <w:marLeft w:val="0"/>
      <w:marRight w:val="0"/>
      <w:marTop w:val="0"/>
      <w:marBottom w:val="0"/>
      <w:divBdr>
        <w:top w:val="none" w:sz="0" w:space="0" w:color="auto"/>
        <w:left w:val="none" w:sz="0" w:space="0" w:color="auto"/>
        <w:bottom w:val="none" w:sz="0" w:space="0" w:color="auto"/>
        <w:right w:val="none" w:sz="0" w:space="0" w:color="auto"/>
      </w:divBdr>
    </w:div>
    <w:div w:id="231425956">
      <w:bodyDiv w:val="1"/>
      <w:marLeft w:val="0"/>
      <w:marRight w:val="0"/>
      <w:marTop w:val="0"/>
      <w:marBottom w:val="0"/>
      <w:divBdr>
        <w:top w:val="none" w:sz="0" w:space="0" w:color="auto"/>
        <w:left w:val="none" w:sz="0" w:space="0" w:color="auto"/>
        <w:bottom w:val="none" w:sz="0" w:space="0" w:color="auto"/>
        <w:right w:val="none" w:sz="0" w:space="0" w:color="auto"/>
      </w:divBdr>
    </w:div>
    <w:div w:id="250696616">
      <w:bodyDiv w:val="1"/>
      <w:marLeft w:val="0"/>
      <w:marRight w:val="0"/>
      <w:marTop w:val="0"/>
      <w:marBottom w:val="0"/>
      <w:divBdr>
        <w:top w:val="none" w:sz="0" w:space="0" w:color="auto"/>
        <w:left w:val="none" w:sz="0" w:space="0" w:color="auto"/>
        <w:bottom w:val="none" w:sz="0" w:space="0" w:color="auto"/>
        <w:right w:val="none" w:sz="0" w:space="0" w:color="auto"/>
      </w:divBdr>
    </w:div>
    <w:div w:id="292829833">
      <w:bodyDiv w:val="1"/>
      <w:marLeft w:val="0"/>
      <w:marRight w:val="0"/>
      <w:marTop w:val="0"/>
      <w:marBottom w:val="0"/>
      <w:divBdr>
        <w:top w:val="none" w:sz="0" w:space="0" w:color="auto"/>
        <w:left w:val="none" w:sz="0" w:space="0" w:color="auto"/>
        <w:bottom w:val="none" w:sz="0" w:space="0" w:color="auto"/>
        <w:right w:val="none" w:sz="0" w:space="0" w:color="auto"/>
      </w:divBdr>
    </w:div>
    <w:div w:id="311983754">
      <w:bodyDiv w:val="1"/>
      <w:marLeft w:val="0"/>
      <w:marRight w:val="0"/>
      <w:marTop w:val="0"/>
      <w:marBottom w:val="0"/>
      <w:divBdr>
        <w:top w:val="none" w:sz="0" w:space="0" w:color="auto"/>
        <w:left w:val="none" w:sz="0" w:space="0" w:color="auto"/>
        <w:bottom w:val="none" w:sz="0" w:space="0" w:color="auto"/>
        <w:right w:val="none" w:sz="0" w:space="0" w:color="auto"/>
      </w:divBdr>
    </w:div>
    <w:div w:id="348022558">
      <w:bodyDiv w:val="1"/>
      <w:marLeft w:val="0"/>
      <w:marRight w:val="0"/>
      <w:marTop w:val="0"/>
      <w:marBottom w:val="0"/>
      <w:divBdr>
        <w:top w:val="none" w:sz="0" w:space="0" w:color="auto"/>
        <w:left w:val="none" w:sz="0" w:space="0" w:color="auto"/>
        <w:bottom w:val="none" w:sz="0" w:space="0" w:color="auto"/>
        <w:right w:val="none" w:sz="0" w:space="0" w:color="auto"/>
      </w:divBdr>
      <w:divsChild>
        <w:div w:id="641811641">
          <w:marLeft w:val="547"/>
          <w:marRight w:val="0"/>
          <w:marTop w:val="0"/>
          <w:marBottom w:val="0"/>
          <w:divBdr>
            <w:top w:val="none" w:sz="0" w:space="0" w:color="auto"/>
            <w:left w:val="none" w:sz="0" w:space="0" w:color="auto"/>
            <w:bottom w:val="none" w:sz="0" w:space="0" w:color="auto"/>
            <w:right w:val="none" w:sz="0" w:space="0" w:color="auto"/>
          </w:divBdr>
        </w:div>
      </w:divsChild>
    </w:div>
    <w:div w:id="372971837">
      <w:bodyDiv w:val="1"/>
      <w:marLeft w:val="0"/>
      <w:marRight w:val="0"/>
      <w:marTop w:val="0"/>
      <w:marBottom w:val="0"/>
      <w:divBdr>
        <w:top w:val="none" w:sz="0" w:space="0" w:color="auto"/>
        <w:left w:val="none" w:sz="0" w:space="0" w:color="auto"/>
        <w:bottom w:val="none" w:sz="0" w:space="0" w:color="auto"/>
        <w:right w:val="none" w:sz="0" w:space="0" w:color="auto"/>
      </w:divBdr>
    </w:div>
    <w:div w:id="387605855">
      <w:bodyDiv w:val="1"/>
      <w:marLeft w:val="0"/>
      <w:marRight w:val="0"/>
      <w:marTop w:val="0"/>
      <w:marBottom w:val="0"/>
      <w:divBdr>
        <w:top w:val="none" w:sz="0" w:space="0" w:color="auto"/>
        <w:left w:val="none" w:sz="0" w:space="0" w:color="auto"/>
        <w:bottom w:val="none" w:sz="0" w:space="0" w:color="auto"/>
        <w:right w:val="none" w:sz="0" w:space="0" w:color="auto"/>
      </w:divBdr>
    </w:div>
    <w:div w:id="393239218">
      <w:bodyDiv w:val="1"/>
      <w:marLeft w:val="0"/>
      <w:marRight w:val="0"/>
      <w:marTop w:val="0"/>
      <w:marBottom w:val="0"/>
      <w:divBdr>
        <w:top w:val="none" w:sz="0" w:space="0" w:color="auto"/>
        <w:left w:val="none" w:sz="0" w:space="0" w:color="auto"/>
        <w:bottom w:val="none" w:sz="0" w:space="0" w:color="auto"/>
        <w:right w:val="none" w:sz="0" w:space="0" w:color="auto"/>
      </w:divBdr>
    </w:div>
    <w:div w:id="429202259">
      <w:bodyDiv w:val="1"/>
      <w:marLeft w:val="0"/>
      <w:marRight w:val="0"/>
      <w:marTop w:val="0"/>
      <w:marBottom w:val="0"/>
      <w:divBdr>
        <w:top w:val="none" w:sz="0" w:space="0" w:color="auto"/>
        <w:left w:val="none" w:sz="0" w:space="0" w:color="auto"/>
        <w:bottom w:val="none" w:sz="0" w:space="0" w:color="auto"/>
        <w:right w:val="none" w:sz="0" w:space="0" w:color="auto"/>
      </w:divBdr>
    </w:div>
    <w:div w:id="512915492">
      <w:bodyDiv w:val="1"/>
      <w:marLeft w:val="0"/>
      <w:marRight w:val="0"/>
      <w:marTop w:val="0"/>
      <w:marBottom w:val="0"/>
      <w:divBdr>
        <w:top w:val="none" w:sz="0" w:space="0" w:color="auto"/>
        <w:left w:val="none" w:sz="0" w:space="0" w:color="auto"/>
        <w:bottom w:val="none" w:sz="0" w:space="0" w:color="auto"/>
        <w:right w:val="none" w:sz="0" w:space="0" w:color="auto"/>
      </w:divBdr>
    </w:div>
    <w:div w:id="669021205">
      <w:bodyDiv w:val="1"/>
      <w:marLeft w:val="0"/>
      <w:marRight w:val="0"/>
      <w:marTop w:val="0"/>
      <w:marBottom w:val="0"/>
      <w:divBdr>
        <w:top w:val="none" w:sz="0" w:space="0" w:color="auto"/>
        <w:left w:val="none" w:sz="0" w:space="0" w:color="auto"/>
        <w:bottom w:val="none" w:sz="0" w:space="0" w:color="auto"/>
        <w:right w:val="none" w:sz="0" w:space="0" w:color="auto"/>
      </w:divBdr>
    </w:div>
    <w:div w:id="685328781">
      <w:bodyDiv w:val="1"/>
      <w:marLeft w:val="0"/>
      <w:marRight w:val="0"/>
      <w:marTop w:val="0"/>
      <w:marBottom w:val="0"/>
      <w:divBdr>
        <w:top w:val="none" w:sz="0" w:space="0" w:color="auto"/>
        <w:left w:val="none" w:sz="0" w:space="0" w:color="auto"/>
        <w:bottom w:val="none" w:sz="0" w:space="0" w:color="auto"/>
        <w:right w:val="none" w:sz="0" w:space="0" w:color="auto"/>
      </w:divBdr>
    </w:div>
    <w:div w:id="824515818">
      <w:bodyDiv w:val="1"/>
      <w:marLeft w:val="0"/>
      <w:marRight w:val="0"/>
      <w:marTop w:val="0"/>
      <w:marBottom w:val="0"/>
      <w:divBdr>
        <w:top w:val="none" w:sz="0" w:space="0" w:color="auto"/>
        <w:left w:val="none" w:sz="0" w:space="0" w:color="auto"/>
        <w:bottom w:val="none" w:sz="0" w:space="0" w:color="auto"/>
        <w:right w:val="none" w:sz="0" w:space="0" w:color="auto"/>
      </w:divBdr>
      <w:divsChild>
        <w:div w:id="56321442">
          <w:marLeft w:val="0"/>
          <w:marRight w:val="0"/>
          <w:marTop w:val="0"/>
          <w:marBottom w:val="0"/>
          <w:divBdr>
            <w:top w:val="none" w:sz="0" w:space="0" w:color="auto"/>
            <w:left w:val="none" w:sz="0" w:space="0" w:color="auto"/>
            <w:bottom w:val="none" w:sz="0" w:space="0" w:color="auto"/>
            <w:right w:val="none" w:sz="0" w:space="0" w:color="auto"/>
          </w:divBdr>
          <w:divsChild>
            <w:div w:id="298071375">
              <w:marLeft w:val="0"/>
              <w:marRight w:val="0"/>
              <w:marTop w:val="0"/>
              <w:marBottom w:val="0"/>
              <w:divBdr>
                <w:top w:val="none" w:sz="0" w:space="0" w:color="auto"/>
                <w:left w:val="none" w:sz="0" w:space="0" w:color="auto"/>
                <w:bottom w:val="none" w:sz="0" w:space="0" w:color="auto"/>
                <w:right w:val="none" w:sz="0" w:space="0" w:color="auto"/>
              </w:divBdr>
            </w:div>
            <w:div w:id="1075542595">
              <w:marLeft w:val="0"/>
              <w:marRight w:val="0"/>
              <w:marTop w:val="0"/>
              <w:marBottom w:val="0"/>
              <w:divBdr>
                <w:top w:val="none" w:sz="0" w:space="0" w:color="auto"/>
                <w:left w:val="none" w:sz="0" w:space="0" w:color="auto"/>
                <w:bottom w:val="none" w:sz="0" w:space="0" w:color="auto"/>
                <w:right w:val="none" w:sz="0" w:space="0" w:color="auto"/>
              </w:divBdr>
            </w:div>
          </w:divsChild>
        </w:div>
        <w:div w:id="732891201">
          <w:marLeft w:val="0"/>
          <w:marRight w:val="0"/>
          <w:marTop w:val="0"/>
          <w:marBottom w:val="0"/>
          <w:divBdr>
            <w:top w:val="none" w:sz="0" w:space="0" w:color="auto"/>
            <w:left w:val="none" w:sz="0" w:space="0" w:color="auto"/>
            <w:bottom w:val="none" w:sz="0" w:space="0" w:color="auto"/>
            <w:right w:val="none" w:sz="0" w:space="0" w:color="auto"/>
          </w:divBdr>
        </w:div>
        <w:div w:id="1560626398">
          <w:marLeft w:val="0"/>
          <w:marRight w:val="0"/>
          <w:marTop w:val="0"/>
          <w:marBottom w:val="120"/>
          <w:divBdr>
            <w:top w:val="none" w:sz="0" w:space="0" w:color="auto"/>
            <w:left w:val="none" w:sz="0" w:space="0" w:color="auto"/>
            <w:bottom w:val="none" w:sz="0" w:space="0" w:color="auto"/>
            <w:right w:val="none" w:sz="0" w:space="0" w:color="auto"/>
          </w:divBdr>
        </w:div>
      </w:divsChild>
    </w:div>
    <w:div w:id="838545978">
      <w:bodyDiv w:val="1"/>
      <w:marLeft w:val="0"/>
      <w:marRight w:val="0"/>
      <w:marTop w:val="0"/>
      <w:marBottom w:val="0"/>
      <w:divBdr>
        <w:top w:val="none" w:sz="0" w:space="0" w:color="auto"/>
        <w:left w:val="none" w:sz="0" w:space="0" w:color="auto"/>
        <w:bottom w:val="none" w:sz="0" w:space="0" w:color="auto"/>
        <w:right w:val="none" w:sz="0" w:space="0" w:color="auto"/>
      </w:divBdr>
    </w:div>
    <w:div w:id="851333627">
      <w:bodyDiv w:val="1"/>
      <w:marLeft w:val="0"/>
      <w:marRight w:val="0"/>
      <w:marTop w:val="0"/>
      <w:marBottom w:val="0"/>
      <w:divBdr>
        <w:top w:val="none" w:sz="0" w:space="0" w:color="auto"/>
        <w:left w:val="none" w:sz="0" w:space="0" w:color="auto"/>
        <w:bottom w:val="none" w:sz="0" w:space="0" w:color="auto"/>
        <w:right w:val="none" w:sz="0" w:space="0" w:color="auto"/>
      </w:divBdr>
    </w:div>
    <w:div w:id="977954022">
      <w:bodyDiv w:val="1"/>
      <w:marLeft w:val="0"/>
      <w:marRight w:val="0"/>
      <w:marTop w:val="0"/>
      <w:marBottom w:val="0"/>
      <w:divBdr>
        <w:top w:val="none" w:sz="0" w:space="0" w:color="auto"/>
        <w:left w:val="none" w:sz="0" w:space="0" w:color="auto"/>
        <w:bottom w:val="none" w:sz="0" w:space="0" w:color="auto"/>
        <w:right w:val="none" w:sz="0" w:space="0" w:color="auto"/>
      </w:divBdr>
    </w:div>
    <w:div w:id="1163854591">
      <w:bodyDiv w:val="1"/>
      <w:marLeft w:val="0"/>
      <w:marRight w:val="0"/>
      <w:marTop w:val="0"/>
      <w:marBottom w:val="0"/>
      <w:divBdr>
        <w:top w:val="none" w:sz="0" w:space="0" w:color="auto"/>
        <w:left w:val="none" w:sz="0" w:space="0" w:color="auto"/>
        <w:bottom w:val="none" w:sz="0" w:space="0" w:color="auto"/>
        <w:right w:val="none" w:sz="0" w:space="0" w:color="auto"/>
      </w:divBdr>
    </w:div>
    <w:div w:id="1185053119">
      <w:bodyDiv w:val="1"/>
      <w:marLeft w:val="0"/>
      <w:marRight w:val="0"/>
      <w:marTop w:val="0"/>
      <w:marBottom w:val="0"/>
      <w:divBdr>
        <w:top w:val="none" w:sz="0" w:space="0" w:color="auto"/>
        <w:left w:val="none" w:sz="0" w:space="0" w:color="auto"/>
        <w:bottom w:val="none" w:sz="0" w:space="0" w:color="auto"/>
        <w:right w:val="none" w:sz="0" w:space="0" w:color="auto"/>
      </w:divBdr>
      <w:divsChild>
        <w:div w:id="56901388">
          <w:marLeft w:val="0"/>
          <w:marRight w:val="0"/>
          <w:marTop w:val="0"/>
          <w:marBottom w:val="0"/>
          <w:divBdr>
            <w:top w:val="none" w:sz="0" w:space="0" w:color="auto"/>
            <w:left w:val="none" w:sz="0" w:space="0" w:color="auto"/>
            <w:bottom w:val="none" w:sz="0" w:space="0" w:color="auto"/>
            <w:right w:val="none" w:sz="0" w:space="0" w:color="auto"/>
          </w:divBdr>
          <w:divsChild>
            <w:div w:id="913317186">
              <w:marLeft w:val="0"/>
              <w:marRight w:val="0"/>
              <w:marTop w:val="0"/>
              <w:marBottom w:val="0"/>
              <w:divBdr>
                <w:top w:val="none" w:sz="0" w:space="0" w:color="auto"/>
                <w:left w:val="none" w:sz="0" w:space="0" w:color="auto"/>
                <w:bottom w:val="none" w:sz="0" w:space="0" w:color="auto"/>
                <w:right w:val="none" w:sz="0" w:space="0" w:color="auto"/>
              </w:divBdr>
            </w:div>
            <w:div w:id="1129207815">
              <w:marLeft w:val="0"/>
              <w:marRight w:val="0"/>
              <w:marTop w:val="0"/>
              <w:marBottom w:val="0"/>
              <w:divBdr>
                <w:top w:val="none" w:sz="0" w:space="0" w:color="auto"/>
                <w:left w:val="none" w:sz="0" w:space="0" w:color="auto"/>
                <w:bottom w:val="none" w:sz="0" w:space="0" w:color="auto"/>
                <w:right w:val="none" w:sz="0" w:space="0" w:color="auto"/>
              </w:divBdr>
            </w:div>
          </w:divsChild>
        </w:div>
        <w:div w:id="733968921">
          <w:marLeft w:val="0"/>
          <w:marRight w:val="0"/>
          <w:marTop w:val="0"/>
          <w:marBottom w:val="120"/>
          <w:divBdr>
            <w:top w:val="none" w:sz="0" w:space="0" w:color="auto"/>
            <w:left w:val="none" w:sz="0" w:space="0" w:color="auto"/>
            <w:bottom w:val="none" w:sz="0" w:space="0" w:color="auto"/>
            <w:right w:val="none" w:sz="0" w:space="0" w:color="auto"/>
          </w:divBdr>
        </w:div>
        <w:div w:id="923027700">
          <w:marLeft w:val="0"/>
          <w:marRight w:val="0"/>
          <w:marTop w:val="0"/>
          <w:marBottom w:val="0"/>
          <w:divBdr>
            <w:top w:val="none" w:sz="0" w:space="0" w:color="auto"/>
            <w:left w:val="none" w:sz="0" w:space="0" w:color="auto"/>
            <w:bottom w:val="none" w:sz="0" w:space="0" w:color="auto"/>
            <w:right w:val="none" w:sz="0" w:space="0" w:color="auto"/>
          </w:divBdr>
        </w:div>
      </w:divsChild>
    </w:div>
    <w:div w:id="1364938519">
      <w:bodyDiv w:val="1"/>
      <w:marLeft w:val="0"/>
      <w:marRight w:val="0"/>
      <w:marTop w:val="0"/>
      <w:marBottom w:val="0"/>
      <w:divBdr>
        <w:top w:val="none" w:sz="0" w:space="0" w:color="auto"/>
        <w:left w:val="none" w:sz="0" w:space="0" w:color="auto"/>
        <w:bottom w:val="none" w:sz="0" w:space="0" w:color="auto"/>
        <w:right w:val="none" w:sz="0" w:space="0" w:color="auto"/>
      </w:divBdr>
    </w:div>
    <w:div w:id="1460343922">
      <w:bodyDiv w:val="1"/>
      <w:marLeft w:val="0"/>
      <w:marRight w:val="0"/>
      <w:marTop w:val="0"/>
      <w:marBottom w:val="0"/>
      <w:divBdr>
        <w:top w:val="none" w:sz="0" w:space="0" w:color="auto"/>
        <w:left w:val="none" w:sz="0" w:space="0" w:color="auto"/>
        <w:bottom w:val="none" w:sz="0" w:space="0" w:color="auto"/>
        <w:right w:val="none" w:sz="0" w:space="0" w:color="auto"/>
      </w:divBdr>
    </w:div>
    <w:div w:id="1506554579">
      <w:bodyDiv w:val="1"/>
      <w:marLeft w:val="0"/>
      <w:marRight w:val="0"/>
      <w:marTop w:val="0"/>
      <w:marBottom w:val="0"/>
      <w:divBdr>
        <w:top w:val="none" w:sz="0" w:space="0" w:color="auto"/>
        <w:left w:val="none" w:sz="0" w:space="0" w:color="auto"/>
        <w:bottom w:val="none" w:sz="0" w:space="0" w:color="auto"/>
        <w:right w:val="none" w:sz="0" w:space="0" w:color="auto"/>
      </w:divBdr>
    </w:div>
    <w:div w:id="1517621262">
      <w:bodyDiv w:val="1"/>
      <w:marLeft w:val="0"/>
      <w:marRight w:val="0"/>
      <w:marTop w:val="0"/>
      <w:marBottom w:val="0"/>
      <w:divBdr>
        <w:top w:val="none" w:sz="0" w:space="0" w:color="auto"/>
        <w:left w:val="none" w:sz="0" w:space="0" w:color="auto"/>
        <w:bottom w:val="none" w:sz="0" w:space="0" w:color="auto"/>
        <w:right w:val="none" w:sz="0" w:space="0" w:color="auto"/>
      </w:divBdr>
    </w:div>
    <w:div w:id="1707175416">
      <w:bodyDiv w:val="1"/>
      <w:marLeft w:val="0"/>
      <w:marRight w:val="0"/>
      <w:marTop w:val="0"/>
      <w:marBottom w:val="0"/>
      <w:divBdr>
        <w:top w:val="none" w:sz="0" w:space="0" w:color="auto"/>
        <w:left w:val="none" w:sz="0" w:space="0" w:color="auto"/>
        <w:bottom w:val="none" w:sz="0" w:space="0" w:color="auto"/>
        <w:right w:val="none" w:sz="0" w:space="0" w:color="auto"/>
      </w:divBdr>
    </w:div>
    <w:div w:id="1716076052">
      <w:bodyDiv w:val="1"/>
      <w:marLeft w:val="0"/>
      <w:marRight w:val="0"/>
      <w:marTop w:val="0"/>
      <w:marBottom w:val="0"/>
      <w:divBdr>
        <w:top w:val="none" w:sz="0" w:space="0" w:color="auto"/>
        <w:left w:val="none" w:sz="0" w:space="0" w:color="auto"/>
        <w:bottom w:val="none" w:sz="0" w:space="0" w:color="auto"/>
        <w:right w:val="none" w:sz="0" w:space="0" w:color="auto"/>
      </w:divBdr>
      <w:divsChild>
        <w:div w:id="2072733469">
          <w:marLeft w:val="547"/>
          <w:marRight w:val="0"/>
          <w:marTop w:val="0"/>
          <w:marBottom w:val="0"/>
          <w:divBdr>
            <w:top w:val="none" w:sz="0" w:space="0" w:color="auto"/>
            <w:left w:val="none" w:sz="0" w:space="0" w:color="auto"/>
            <w:bottom w:val="none" w:sz="0" w:space="0" w:color="auto"/>
            <w:right w:val="none" w:sz="0" w:space="0" w:color="auto"/>
          </w:divBdr>
        </w:div>
      </w:divsChild>
    </w:div>
    <w:div w:id="1912353474">
      <w:bodyDiv w:val="1"/>
      <w:marLeft w:val="0"/>
      <w:marRight w:val="0"/>
      <w:marTop w:val="0"/>
      <w:marBottom w:val="0"/>
      <w:divBdr>
        <w:top w:val="none" w:sz="0" w:space="0" w:color="auto"/>
        <w:left w:val="none" w:sz="0" w:space="0" w:color="auto"/>
        <w:bottom w:val="none" w:sz="0" w:space="0" w:color="auto"/>
        <w:right w:val="none" w:sz="0" w:space="0" w:color="auto"/>
      </w:divBdr>
    </w:div>
    <w:div w:id="1935431591">
      <w:bodyDiv w:val="1"/>
      <w:marLeft w:val="0"/>
      <w:marRight w:val="0"/>
      <w:marTop w:val="0"/>
      <w:marBottom w:val="0"/>
      <w:divBdr>
        <w:top w:val="none" w:sz="0" w:space="0" w:color="auto"/>
        <w:left w:val="none" w:sz="0" w:space="0" w:color="auto"/>
        <w:bottom w:val="none" w:sz="0" w:space="0" w:color="auto"/>
        <w:right w:val="none" w:sz="0" w:space="0" w:color="auto"/>
      </w:divBdr>
    </w:div>
    <w:div w:id="2119332308">
      <w:bodyDiv w:val="1"/>
      <w:marLeft w:val="0"/>
      <w:marRight w:val="0"/>
      <w:marTop w:val="0"/>
      <w:marBottom w:val="0"/>
      <w:divBdr>
        <w:top w:val="none" w:sz="0" w:space="0" w:color="auto"/>
        <w:left w:val="none" w:sz="0" w:space="0" w:color="auto"/>
        <w:bottom w:val="none" w:sz="0" w:space="0" w:color="auto"/>
        <w:right w:val="none" w:sz="0" w:space="0" w:color="auto"/>
      </w:divBdr>
    </w:div>
    <w:div w:id="212888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hyperlink" Target="https://advisor.visualcapitalist.com/the-largest-bond-markets-in-the-world/" TargetMode="External"/><Relationship Id="rId3" Type="http://schemas.openxmlformats.org/officeDocument/2006/relationships/styles" Target="styles.xml"/><Relationship Id="rId21" Type="http://schemas.openxmlformats.org/officeDocument/2006/relationships/hyperlink" Target="https://www.world-exchanges.org/"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hyperlink" Target="https://www.statista.com/statistics/274490/global-value-of-share-holdings-since-200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data.worldbank.org/indicator/NY.GDP.MKTP.CD"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finviz.com/map.ashx?t=geo&amp;st=w52" TargetMode="Externa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yperlink" Target="https://www.statista.com/statistics/274490/global-value-of-share-holdings-since-200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532575189006059"/>
          <c:y val="0"/>
          <c:w val="0.85482502893923396"/>
          <c:h val="0.73210186564517277"/>
        </c:manualLayout>
      </c:layout>
      <c:bar3DChart>
        <c:barDir val="bar"/>
        <c:grouping val="clustered"/>
        <c:varyColors val="0"/>
        <c:ser>
          <c:idx val="0"/>
          <c:order val="0"/>
          <c:tx>
            <c:strRef>
              <c:f>Лист1!$B$1</c:f>
              <c:strCache>
                <c:ptCount val="1"/>
                <c:pt idx="0">
                  <c:v>Aksiyalar bozori kapitallashuvi, trln AQSH dollari</c:v>
                </c:pt>
              </c:strCache>
            </c:strRef>
          </c:tx>
          <c:invertIfNegative val="0"/>
          <c:dLbls>
            <c:delete val="1"/>
          </c:dLbls>
          <c:cat>
            <c:strRef>
              <c:f>Лист1!$A$2:$A$11</c:f>
              <c:strCache>
                <c:ptCount val="10"/>
                <c:pt idx="0">
                  <c:v>2013-yil</c:v>
                </c:pt>
                <c:pt idx="1">
                  <c:v>2014-yil</c:v>
                </c:pt>
                <c:pt idx="2">
                  <c:v>2015-yil</c:v>
                </c:pt>
                <c:pt idx="3">
                  <c:v>2016-yil</c:v>
                </c:pt>
                <c:pt idx="4">
                  <c:v>2017-yil</c:v>
                </c:pt>
                <c:pt idx="5">
                  <c:v>2018-yil</c:v>
                </c:pt>
                <c:pt idx="6">
                  <c:v>2019-yil</c:v>
                </c:pt>
                <c:pt idx="7">
                  <c:v>2020-yil</c:v>
                </c:pt>
                <c:pt idx="8">
                  <c:v>2021-yil</c:v>
                </c:pt>
                <c:pt idx="9">
                  <c:v>2022-yil</c:v>
                </c:pt>
              </c:strCache>
            </c:strRef>
          </c:cat>
          <c:val>
            <c:numRef>
              <c:f>Лист1!$B$2:$B$11</c:f>
              <c:numCache>
                <c:formatCode>General</c:formatCode>
                <c:ptCount val="10"/>
                <c:pt idx="0">
                  <c:v>65.040000000000006</c:v>
                </c:pt>
                <c:pt idx="1">
                  <c:v>67.83</c:v>
                </c:pt>
                <c:pt idx="2">
                  <c:v>66.959999999999994</c:v>
                </c:pt>
                <c:pt idx="3">
                  <c:v>71.05</c:v>
                </c:pt>
                <c:pt idx="4">
                  <c:v>87.16</c:v>
                </c:pt>
                <c:pt idx="5">
                  <c:v>74.430000000000007</c:v>
                </c:pt>
                <c:pt idx="6">
                  <c:v>93.33</c:v>
                </c:pt>
                <c:pt idx="7">
                  <c:v>109.21</c:v>
                </c:pt>
                <c:pt idx="8">
                  <c:v>121.94</c:v>
                </c:pt>
                <c:pt idx="9">
                  <c:v>98.56</c:v>
                </c:pt>
              </c:numCache>
            </c:numRef>
          </c:val>
          <c:extLst>
            <c:ext xmlns:c16="http://schemas.microsoft.com/office/drawing/2014/chart" uri="{C3380CC4-5D6E-409C-BE32-E72D297353CC}">
              <c16:uniqueId val="{00000000-2AF3-4561-B08E-FF4EB302208D}"/>
            </c:ext>
          </c:extLst>
        </c:ser>
        <c:ser>
          <c:idx val="1"/>
          <c:order val="1"/>
          <c:tx>
            <c:strRef>
              <c:f>Лист1!$C$1</c:f>
              <c:strCache>
                <c:ptCount val="1"/>
                <c:pt idx="0">
                  <c:v>Dunyodagi YaIM, joriy narxlarda trln. AQSH dollari</c:v>
                </c:pt>
              </c:strCache>
            </c:strRef>
          </c:tx>
          <c:invertIfNegative val="0"/>
          <c:dLbls>
            <c:delete val="1"/>
          </c:dLbls>
          <c:cat>
            <c:strRef>
              <c:f>Лист1!$A$2:$A$11</c:f>
              <c:strCache>
                <c:ptCount val="10"/>
                <c:pt idx="0">
                  <c:v>2013-yil</c:v>
                </c:pt>
                <c:pt idx="1">
                  <c:v>2014-yil</c:v>
                </c:pt>
                <c:pt idx="2">
                  <c:v>2015-yil</c:v>
                </c:pt>
                <c:pt idx="3">
                  <c:v>2016-yil</c:v>
                </c:pt>
                <c:pt idx="4">
                  <c:v>2017-yil</c:v>
                </c:pt>
                <c:pt idx="5">
                  <c:v>2018-yil</c:v>
                </c:pt>
                <c:pt idx="6">
                  <c:v>2019-yil</c:v>
                </c:pt>
                <c:pt idx="7">
                  <c:v>2020-yil</c:v>
                </c:pt>
                <c:pt idx="8">
                  <c:v>2021-yil</c:v>
                </c:pt>
                <c:pt idx="9">
                  <c:v>2022-yil</c:v>
                </c:pt>
              </c:strCache>
            </c:strRef>
          </c:cat>
          <c:val>
            <c:numRef>
              <c:f>Лист1!$C$2:$C$11</c:f>
              <c:numCache>
                <c:formatCode>General</c:formatCode>
                <c:ptCount val="10"/>
                <c:pt idx="0">
                  <c:v>77.64</c:v>
                </c:pt>
                <c:pt idx="1">
                  <c:v>79.760000000000005</c:v>
                </c:pt>
                <c:pt idx="2">
                  <c:v>75.22</c:v>
                </c:pt>
                <c:pt idx="3">
                  <c:v>76.489999999999995</c:v>
                </c:pt>
                <c:pt idx="4">
                  <c:v>81.44</c:v>
                </c:pt>
                <c:pt idx="5">
                  <c:v>86.5</c:v>
                </c:pt>
                <c:pt idx="6">
                  <c:v>87.73</c:v>
                </c:pt>
                <c:pt idx="7">
                  <c:v>85.22</c:v>
                </c:pt>
                <c:pt idx="8">
                  <c:v>96.88</c:v>
                </c:pt>
                <c:pt idx="9">
                  <c:v>100.56</c:v>
                </c:pt>
              </c:numCache>
            </c:numRef>
          </c:val>
          <c:extLst>
            <c:ext xmlns:c16="http://schemas.microsoft.com/office/drawing/2014/chart" uri="{C3380CC4-5D6E-409C-BE32-E72D297353CC}">
              <c16:uniqueId val="{00000001-2AF3-4561-B08E-FF4EB302208D}"/>
            </c:ext>
          </c:extLst>
        </c:ser>
        <c:ser>
          <c:idx val="2"/>
          <c:order val="2"/>
          <c:tx>
            <c:strRef>
              <c:f>Лист1!$D$1</c:f>
              <c:strCache>
                <c:ptCount val="1"/>
                <c:pt idx="0">
                  <c:v>Global daromadi belgilangan qimmatli qog`ozlar bozori, trln AQSH dollari</c:v>
                </c:pt>
              </c:strCache>
            </c:strRef>
          </c:tx>
          <c:invertIfNegative val="0"/>
          <c:dLbls>
            <c:delete val="1"/>
          </c:dLbls>
          <c:cat>
            <c:strRef>
              <c:f>Лист1!$A$2:$A$11</c:f>
              <c:strCache>
                <c:ptCount val="10"/>
                <c:pt idx="0">
                  <c:v>2013-yil</c:v>
                </c:pt>
                <c:pt idx="1">
                  <c:v>2014-yil</c:v>
                </c:pt>
                <c:pt idx="2">
                  <c:v>2015-yil</c:v>
                </c:pt>
                <c:pt idx="3">
                  <c:v>2016-yil</c:v>
                </c:pt>
                <c:pt idx="4">
                  <c:v>2017-yil</c:v>
                </c:pt>
                <c:pt idx="5">
                  <c:v>2018-yil</c:v>
                </c:pt>
                <c:pt idx="6">
                  <c:v>2019-yil</c:v>
                </c:pt>
                <c:pt idx="7">
                  <c:v>2020-yil</c:v>
                </c:pt>
                <c:pt idx="8">
                  <c:v>2021-yil</c:v>
                </c:pt>
                <c:pt idx="9">
                  <c:v>2022-yil</c:v>
                </c:pt>
              </c:strCache>
            </c:strRef>
          </c:cat>
          <c:val>
            <c:numRef>
              <c:f>Лист1!$D$2:$D$11</c:f>
              <c:numCache>
                <c:formatCode>General</c:formatCode>
                <c:ptCount val="10"/>
                <c:pt idx="0">
                  <c:v>87.79</c:v>
                </c:pt>
                <c:pt idx="1">
                  <c:v>85.79</c:v>
                </c:pt>
                <c:pt idx="2">
                  <c:v>87.01</c:v>
                </c:pt>
                <c:pt idx="3">
                  <c:v>90.2</c:v>
                </c:pt>
                <c:pt idx="4">
                  <c:v>98.99</c:v>
                </c:pt>
                <c:pt idx="5">
                  <c:v>104.37</c:v>
                </c:pt>
                <c:pt idx="6">
                  <c:v>110.15</c:v>
                </c:pt>
                <c:pt idx="7">
                  <c:v>130.43199999999999</c:v>
                </c:pt>
                <c:pt idx="8">
                  <c:v>134.07</c:v>
                </c:pt>
                <c:pt idx="9">
                  <c:v>129.81</c:v>
                </c:pt>
              </c:numCache>
            </c:numRef>
          </c:val>
          <c:extLst>
            <c:ext xmlns:c16="http://schemas.microsoft.com/office/drawing/2014/chart" uri="{C3380CC4-5D6E-409C-BE32-E72D297353CC}">
              <c16:uniqueId val="{00000002-2AF3-4561-B08E-FF4EB302208D}"/>
            </c:ext>
          </c:extLst>
        </c:ser>
        <c:dLbls>
          <c:showLegendKey val="0"/>
          <c:showVal val="1"/>
          <c:showCatName val="0"/>
          <c:showSerName val="0"/>
          <c:showPercent val="0"/>
          <c:showBubbleSize val="0"/>
        </c:dLbls>
        <c:gapWidth val="75"/>
        <c:shape val="box"/>
        <c:axId val="252140928"/>
        <c:axId val="252142720"/>
        <c:axId val="0"/>
      </c:bar3DChart>
      <c:catAx>
        <c:axId val="252140928"/>
        <c:scaling>
          <c:orientation val="minMax"/>
        </c:scaling>
        <c:delete val="0"/>
        <c:axPos val="l"/>
        <c:numFmt formatCode="General" sourceLinked="0"/>
        <c:majorTickMark val="none"/>
        <c:minorTickMark val="none"/>
        <c:tickLblPos val="nextTo"/>
        <c:crossAx val="252142720"/>
        <c:crosses val="autoZero"/>
        <c:auto val="1"/>
        <c:lblAlgn val="ctr"/>
        <c:lblOffset val="100"/>
        <c:noMultiLvlLbl val="0"/>
      </c:catAx>
      <c:valAx>
        <c:axId val="252142720"/>
        <c:scaling>
          <c:orientation val="minMax"/>
        </c:scaling>
        <c:delete val="0"/>
        <c:axPos val="b"/>
        <c:numFmt formatCode="General" sourceLinked="1"/>
        <c:majorTickMark val="none"/>
        <c:minorTickMark val="none"/>
        <c:tickLblPos val="nextTo"/>
        <c:crossAx val="25214092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1"/>
          <c:h val="0.79620024561150038"/>
        </c:manualLayout>
      </c:layout>
      <c:pie3DChart>
        <c:varyColors val="1"/>
        <c:ser>
          <c:idx val="0"/>
          <c:order val="0"/>
          <c:tx>
            <c:strRef>
              <c:f>Лист1!$B$1</c:f>
              <c:strCache>
                <c:ptCount val="1"/>
                <c:pt idx="0">
                  <c:v>Qarz qimmatli qog`ozlari bozori</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AQSH</c:v>
                </c:pt>
                <c:pt idx="1">
                  <c:v>Xitoy</c:v>
                </c:pt>
                <c:pt idx="2">
                  <c:v>Yaponiya</c:v>
                </c:pt>
                <c:pt idx="3">
                  <c:v>Kanada</c:v>
                </c:pt>
                <c:pt idx="4">
                  <c:v>Kayman orollari</c:v>
                </c:pt>
                <c:pt idx="5">
                  <c:v>Fransiya</c:v>
                </c:pt>
                <c:pt idx="6">
                  <c:v>Buyuk Britaniya</c:v>
                </c:pt>
                <c:pt idx="7">
                  <c:v>Germaniya</c:v>
                </c:pt>
                <c:pt idx="8">
                  <c:v>Janubiy Koreya</c:v>
                </c:pt>
                <c:pt idx="9">
                  <c:v>Boshqalar</c:v>
                </c:pt>
              </c:strCache>
            </c:strRef>
          </c:cat>
          <c:val>
            <c:numRef>
              <c:f>Лист1!$B$2:$B$11</c:f>
              <c:numCache>
                <c:formatCode>General</c:formatCode>
                <c:ptCount val="10"/>
                <c:pt idx="0">
                  <c:v>51.3</c:v>
                </c:pt>
                <c:pt idx="1">
                  <c:v>20.9</c:v>
                </c:pt>
                <c:pt idx="2">
                  <c:v>11</c:v>
                </c:pt>
                <c:pt idx="3">
                  <c:v>4</c:v>
                </c:pt>
                <c:pt idx="4">
                  <c:v>2.7</c:v>
                </c:pt>
                <c:pt idx="5">
                  <c:v>4.4000000000000004</c:v>
                </c:pt>
                <c:pt idx="6">
                  <c:v>4.3</c:v>
                </c:pt>
                <c:pt idx="7">
                  <c:v>3.7</c:v>
                </c:pt>
                <c:pt idx="8">
                  <c:v>2.2000000000000002</c:v>
                </c:pt>
                <c:pt idx="9">
                  <c:v>28.5</c:v>
                </c:pt>
              </c:numCache>
            </c:numRef>
          </c:val>
          <c:extLst>
            <c:ext xmlns:c16="http://schemas.microsoft.com/office/drawing/2014/chart" uri="{C3380CC4-5D6E-409C-BE32-E72D297353CC}">
              <c16:uniqueId val="{00000000-3ECB-4AF5-A258-17B28D54541B}"/>
            </c:ext>
          </c:extLst>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AQSH</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Лист1!$A$2:$A$24</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Лист1!$B$2:$B$24</c:f>
              <c:numCache>
                <c:formatCode>General</c:formatCode>
                <c:ptCount val="23"/>
                <c:pt idx="0">
                  <c:v>60</c:v>
                </c:pt>
                <c:pt idx="1">
                  <c:v>58</c:v>
                </c:pt>
                <c:pt idx="2">
                  <c:v>62</c:v>
                </c:pt>
                <c:pt idx="3">
                  <c:v>62</c:v>
                </c:pt>
                <c:pt idx="4">
                  <c:v>62</c:v>
                </c:pt>
                <c:pt idx="5">
                  <c:v>60</c:v>
                </c:pt>
                <c:pt idx="6">
                  <c:v>61</c:v>
                </c:pt>
                <c:pt idx="7">
                  <c:v>62</c:v>
                </c:pt>
                <c:pt idx="8">
                  <c:v>61</c:v>
                </c:pt>
                <c:pt idx="9">
                  <c:v>65</c:v>
                </c:pt>
                <c:pt idx="10">
                  <c:v>62</c:v>
                </c:pt>
                <c:pt idx="11">
                  <c:v>57</c:v>
                </c:pt>
                <c:pt idx="12">
                  <c:v>56</c:v>
                </c:pt>
                <c:pt idx="13">
                  <c:v>54</c:v>
                </c:pt>
                <c:pt idx="14">
                  <c:v>53</c:v>
                </c:pt>
                <c:pt idx="15">
                  <c:v>52</c:v>
                </c:pt>
                <c:pt idx="16">
                  <c:v>54</c:v>
                </c:pt>
                <c:pt idx="17">
                  <c:v>55</c:v>
                </c:pt>
                <c:pt idx="18">
                  <c:v>52</c:v>
                </c:pt>
                <c:pt idx="19">
                  <c:v>53</c:v>
                </c:pt>
                <c:pt idx="20">
                  <c:v>55</c:v>
                </c:pt>
                <c:pt idx="21">
                  <c:v>55</c:v>
                </c:pt>
                <c:pt idx="22">
                  <c:v>55</c:v>
                </c:pt>
              </c:numCache>
            </c:numRef>
          </c:val>
          <c:smooth val="0"/>
          <c:extLst>
            <c:ext xmlns:c16="http://schemas.microsoft.com/office/drawing/2014/chart" uri="{C3380CC4-5D6E-409C-BE32-E72D297353CC}">
              <c16:uniqueId val="{00000000-B26B-45E0-AF66-B00E8CE8B4A6}"/>
            </c:ext>
          </c:extLst>
        </c:ser>
        <c:ser>
          <c:idx val="1"/>
          <c:order val="1"/>
          <c:tx>
            <c:strRef>
              <c:f>Лист1!$C$1</c:f>
              <c:strCache>
                <c:ptCount val="1"/>
                <c:pt idx="0">
                  <c:v>Хитой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Лист1!$A$2:$A$24</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Лист1!$C$2:$C$24</c:f>
            </c:numRef>
          </c:val>
          <c:smooth val="0"/>
          <c:extLst>
            <c:ext xmlns:c16="http://schemas.microsoft.com/office/drawing/2014/chart" uri="{C3380CC4-5D6E-409C-BE32-E72D297353CC}">
              <c16:uniqueId val="{00000001-B26B-45E0-AF66-B00E8CE8B4A6}"/>
            </c:ext>
          </c:extLst>
        </c:ser>
        <c:ser>
          <c:idx val="2"/>
          <c:order val="2"/>
          <c:tx>
            <c:strRef>
              <c:f>Лист1!$D$1</c:f>
              <c:strCache>
                <c:ptCount val="1"/>
                <c:pt idx="0">
                  <c:v>Yaponiya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Лист1!$A$2:$A$24</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Лист1!$D$2:$D$24</c:f>
              <c:numCache>
                <c:formatCode>General</c:formatCode>
                <c:ptCount val="23"/>
                <c:pt idx="3">
                  <c:v>31</c:v>
                </c:pt>
                <c:pt idx="8">
                  <c:v>37</c:v>
                </c:pt>
                <c:pt idx="13">
                  <c:v>46</c:v>
                </c:pt>
                <c:pt idx="18">
                  <c:v>49</c:v>
                </c:pt>
              </c:numCache>
            </c:numRef>
          </c:val>
          <c:smooth val="0"/>
          <c:extLst>
            <c:ext xmlns:c16="http://schemas.microsoft.com/office/drawing/2014/chart" uri="{C3380CC4-5D6E-409C-BE32-E72D297353CC}">
              <c16:uniqueId val="{00000002-B26B-45E0-AF66-B00E8CE8B4A6}"/>
            </c:ext>
          </c:extLst>
        </c:ser>
        <c:ser>
          <c:idx val="3"/>
          <c:order val="3"/>
          <c:tx>
            <c:strRef>
              <c:f>Лист1!$E$1</c:f>
              <c:strCache>
                <c:ptCount val="1"/>
                <c:pt idx="0">
                  <c:v>Сингапур</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Лист1!$A$2:$A$24</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Лист1!$E$2:$E$24</c:f>
            </c:numRef>
          </c:val>
          <c:smooth val="0"/>
          <c:extLst>
            <c:ext xmlns:c16="http://schemas.microsoft.com/office/drawing/2014/chart" uri="{C3380CC4-5D6E-409C-BE32-E72D297353CC}">
              <c16:uniqueId val="{00000003-B26B-45E0-AF66-B00E8CE8B4A6}"/>
            </c:ext>
          </c:extLst>
        </c:ser>
        <c:ser>
          <c:idx val="4"/>
          <c:order val="4"/>
          <c:tx>
            <c:strRef>
              <c:f>Лист1!$F$1</c:f>
              <c:strCache>
                <c:ptCount val="1"/>
                <c:pt idx="0">
                  <c:v>Rossiya Federatsiyasi</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Лист1!$A$2:$A$24</c:f>
              <c:numCache>
                <c:formatCode>General</c:formatCod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numCache>
            </c:numRef>
          </c:cat>
          <c:val>
            <c:numRef>
              <c:f>Лист1!$F$2:$F$24</c:f>
              <c:numCache>
                <c:formatCode>General</c:formatCode>
                <c:ptCount val="23"/>
                <c:pt idx="3">
                  <c:v>0.1</c:v>
                </c:pt>
                <c:pt idx="8">
                  <c:v>0.6</c:v>
                </c:pt>
                <c:pt idx="13">
                  <c:v>0.7</c:v>
                </c:pt>
                <c:pt idx="18">
                  <c:v>0.9</c:v>
                </c:pt>
              </c:numCache>
            </c:numRef>
          </c:val>
          <c:smooth val="0"/>
          <c:extLst>
            <c:ext xmlns:c16="http://schemas.microsoft.com/office/drawing/2014/chart" uri="{C3380CC4-5D6E-409C-BE32-E72D297353CC}">
              <c16:uniqueId val="{00000004-B26B-45E0-AF66-B00E8CE8B4A6}"/>
            </c:ext>
          </c:extLst>
        </c:ser>
        <c:dLbls>
          <c:showLegendKey val="0"/>
          <c:showVal val="1"/>
          <c:showCatName val="0"/>
          <c:showSerName val="0"/>
          <c:showPercent val="0"/>
          <c:showBubbleSize val="0"/>
        </c:dLbls>
        <c:marker val="1"/>
        <c:smooth val="0"/>
        <c:axId val="252386688"/>
        <c:axId val="252392576"/>
      </c:lineChart>
      <c:catAx>
        <c:axId val="252386688"/>
        <c:scaling>
          <c:orientation val="minMax"/>
        </c:scaling>
        <c:delete val="0"/>
        <c:axPos val="b"/>
        <c:numFmt formatCode="General" sourceLinked="1"/>
        <c:majorTickMark val="none"/>
        <c:minorTickMark val="none"/>
        <c:tickLblPos val="nextTo"/>
        <c:txPr>
          <a:bodyPr/>
          <a:lstStyle/>
          <a:p>
            <a:pPr>
              <a:defRPr sz="800"/>
            </a:pPr>
            <a:endParaRPr lang="ru-RU"/>
          </a:p>
        </c:txPr>
        <c:crossAx val="252392576"/>
        <c:crosses val="autoZero"/>
        <c:auto val="1"/>
        <c:lblAlgn val="ctr"/>
        <c:lblOffset val="100"/>
        <c:noMultiLvlLbl val="0"/>
      </c:catAx>
      <c:valAx>
        <c:axId val="252392576"/>
        <c:scaling>
          <c:orientation val="minMax"/>
        </c:scaling>
        <c:delete val="0"/>
        <c:axPos val="l"/>
        <c:majorGridlines/>
        <c:numFmt formatCode="General" sourceLinked="1"/>
        <c:majorTickMark val="none"/>
        <c:minorTickMark val="none"/>
        <c:tickLblPos val="nextTo"/>
        <c:crossAx val="25238668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E87517-0706-4AFE-9192-19F61AD8F82C}" type="doc">
      <dgm:prSet loTypeId="urn:microsoft.com/office/officeart/2008/layout/NameandTitleOrganizationalChart" loCatId="hierarchy" qsTypeId="urn:microsoft.com/office/officeart/2005/8/quickstyle/3d4" qsCatId="3D" csTypeId="urn:microsoft.com/office/officeart/2005/8/colors/accent1_2" csCatId="accent1" phldr="1"/>
      <dgm:spPr/>
      <dgm:t>
        <a:bodyPr/>
        <a:lstStyle/>
        <a:p>
          <a:endParaRPr lang="ru-RU"/>
        </a:p>
      </dgm:t>
    </dgm:pt>
    <dgm:pt modelId="{F1488981-2F9F-4FCE-9CAC-A1356288EC5C}">
      <dgm:prSet phldrT="[Текст]" custT="1"/>
      <dgm:spPr/>
      <dgm:t>
        <a:bodyPr/>
        <a:lstStyle/>
        <a:p>
          <a:r>
            <a:rPr lang="en-US" sz="1200" b="1">
              <a:solidFill>
                <a:sysClr val="windowText" lastClr="000000"/>
              </a:solidFill>
              <a:latin typeface="Times New Roman" pitchFamily="18" charset="0"/>
              <a:cs typeface="Times New Roman" pitchFamily="18" charset="0"/>
            </a:rPr>
            <a:t>Fond birja tamoyillari</a:t>
          </a:r>
          <a:endParaRPr lang="ru-RU" sz="1200">
            <a:solidFill>
              <a:sysClr val="windowText" lastClr="000000"/>
            </a:solidFill>
            <a:latin typeface="Times New Roman" pitchFamily="18" charset="0"/>
            <a:cs typeface="Times New Roman" pitchFamily="18" charset="0"/>
          </a:endParaRPr>
        </a:p>
      </dgm:t>
    </dgm:pt>
    <dgm:pt modelId="{87C67803-465D-4AF6-A179-AE83F9696C68}" type="parTrans" cxnId="{3BEFA44F-533B-4F8A-8576-BD3993D5242B}">
      <dgm:prSet/>
      <dgm:spPr/>
      <dgm:t>
        <a:bodyPr/>
        <a:lstStyle/>
        <a:p>
          <a:endParaRPr lang="ru-RU" sz="1200">
            <a:solidFill>
              <a:sysClr val="windowText" lastClr="000000"/>
            </a:solidFill>
            <a:latin typeface="Times New Roman" pitchFamily="18" charset="0"/>
            <a:cs typeface="Times New Roman" pitchFamily="18" charset="0"/>
          </a:endParaRPr>
        </a:p>
      </dgm:t>
    </dgm:pt>
    <dgm:pt modelId="{AA0FBC99-3D19-4427-8C9A-EA4CE598EDE1}" type="sibTrans" cxnId="{3BEFA44F-533B-4F8A-8576-BD3993D5242B}">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62F62328-4B26-490F-BDDB-58F4DF504F9D}">
      <dgm:prSet phldrT="[Текст]" custT="1"/>
      <dgm:spPr/>
      <dgm:t>
        <a:bodyPr/>
        <a:lstStyle/>
        <a:p>
          <a:r>
            <a:rPr lang="en-US" sz="1200">
              <a:solidFill>
                <a:sysClr val="windowText" lastClr="000000"/>
              </a:solidFill>
              <a:latin typeface="Times New Roman" pitchFamily="18" charset="0"/>
              <a:cs typeface="Times New Roman" pitchFamily="18" charset="0"/>
            </a:rPr>
            <a:t>Birja savdolarini oshkora va ommaviy tarzda oʻtkazish</a:t>
          </a:r>
          <a:endParaRPr lang="ru-RU" sz="1200">
            <a:solidFill>
              <a:sysClr val="windowText" lastClr="000000"/>
            </a:solidFill>
            <a:latin typeface="Times New Roman" pitchFamily="18" charset="0"/>
            <a:cs typeface="Times New Roman" pitchFamily="18" charset="0"/>
          </a:endParaRPr>
        </a:p>
      </dgm:t>
    </dgm:pt>
    <dgm:pt modelId="{9FC41B91-1084-4841-9C8A-94E1C85B984A}" type="parTrans" cxnId="{7C2B79F4-581B-4D1D-8053-8AC07945AFF6}">
      <dgm:prSet/>
      <dgm:spPr/>
      <dgm:t>
        <a:bodyPr/>
        <a:lstStyle/>
        <a:p>
          <a:endParaRPr lang="ru-RU" sz="1200">
            <a:solidFill>
              <a:sysClr val="windowText" lastClr="000000"/>
            </a:solidFill>
            <a:latin typeface="Times New Roman" pitchFamily="18" charset="0"/>
            <a:cs typeface="Times New Roman" pitchFamily="18" charset="0"/>
          </a:endParaRPr>
        </a:p>
      </dgm:t>
    </dgm:pt>
    <dgm:pt modelId="{06BCCD27-DFFF-4397-994F-4DB6DE348F4D}" type="sibTrans" cxnId="{7C2B79F4-581B-4D1D-8053-8AC07945AFF6}">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BDAFAF50-9F9A-441C-BE0F-DA84C630A887}">
      <dgm:prSet phldrT="[Текст]" custT="1"/>
      <dgm:spPr/>
      <dgm:t>
        <a:bodyPr/>
        <a:lstStyle/>
        <a:p>
          <a:r>
            <a:rPr lang="en-US" sz="1200">
              <a:solidFill>
                <a:sysClr val="windowText" lastClr="000000"/>
              </a:solidFill>
              <a:latin typeface="Times New Roman" pitchFamily="18" charset="0"/>
              <a:cs typeface="Times New Roman" pitchFamily="18" charset="0"/>
            </a:rPr>
            <a:t>Birja savdolarida narxlarning erkin shakllanishi</a:t>
          </a:r>
          <a:endParaRPr lang="ru-RU" sz="1200">
            <a:solidFill>
              <a:sysClr val="windowText" lastClr="000000"/>
            </a:solidFill>
            <a:latin typeface="Times New Roman" pitchFamily="18" charset="0"/>
            <a:cs typeface="Times New Roman" pitchFamily="18" charset="0"/>
          </a:endParaRPr>
        </a:p>
      </dgm:t>
    </dgm:pt>
    <dgm:pt modelId="{8213AC04-DD23-4F8F-9F0B-687511BAF97E}" type="parTrans" cxnId="{7816B560-5B12-44DC-AC3B-57790F21A76A}">
      <dgm:prSet/>
      <dgm:spPr/>
      <dgm:t>
        <a:bodyPr/>
        <a:lstStyle/>
        <a:p>
          <a:endParaRPr lang="ru-RU" sz="1200">
            <a:solidFill>
              <a:sysClr val="windowText" lastClr="000000"/>
            </a:solidFill>
            <a:latin typeface="Times New Roman" pitchFamily="18" charset="0"/>
            <a:cs typeface="Times New Roman" pitchFamily="18" charset="0"/>
          </a:endParaRPr>
        </a:p>
      </dgm:t>
    </dgm:pt>
    <dgm:pt modelId="{7C7DE53D-3C48-4BF3-8CC2-DB919CCC217A}" type="sibTrans" cxnId="{7816B560-5B12-44DC-AC3B-57790F21A76A}">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C241C88E-10DC-4955-A850-B50A3DB2CB3B}">
      <dgm:prSet phldrT="[Текст]" custT="1"/>
      <dgm:spPr/>
      <dgm:t>
        <a:bodyPr/>
        <a:lstStyle/>
        <a:p>
          <a:r>
            <a:rPr lang="en-US" sz="1200">
              <a:solidFill>
                <a:sysClr val="windowText" lastClr="000000"/>
              </a:solidFill>
              <a:latin typeface="Times New Roman" pitchFamily="18" charset="0"/>
              <a:cs typeface="Times New Roman" pitchFamily="18" charset="0"/>
            </a:rPr>
            <a:t>Birja barcha a’zolarining birja savdolarida ishtirok etishi uchun sharoitlarning tengligi</a:t>
          </a:r>
          <a:endParaRPr lang="ru-RU" sz="1200">
            <a:solidFill>
              <a:sysClr val="windowText" lastClr="000000"/>
            </a:solidFill>
            <a:latin typeface="Times New Roman" pitchFamily="18" charset="0"/>
            <a:cs typeface="Times New Roman" pitchFamily="18" charset="0"/>
          </a:endParaRPr>
        </a:p>
      </dgm:t>
    </dgm:pt>
    <dgm:pt modelId="{66BF9AD6-BE01-467D-92C7-406B2B046C73}" type="parTrans" cxnId="{67BEE958-22D1-4382-A240-CB4AF2E6B1B6}">
      <dgm:prSet/>
      <dgm:spPr/>
      <dgm:t>
        <a:bodyPr/>
        <a:lstStyle/>
        <a:p>
          <a:endParaRPr lang="ru-RU" sz="1200">
            <a:solidFill>
              <a:sysClr val="windowText" lastClr="000000"/>
            </a:solidFill>
            <a:latin typeface="Times New Roman" pitchFamily="18" charset="0"/>
            <a:cs typeface="Times New Roman" pitchFamily="18" charset="0"/>
          </a:endParaRPr>
        </a:p>
      </dgm:t>
    </dgm:pt>
    <dgm:pt modelId="{FA11BB91-CD46-44F2-A6E5-AB230AE40DA2}" type="sibTrans" cxnId="{67BEE958-22D1-4382-A240-CB4AF2E6B1B6}">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78D7785B-C9E9-4909-812A-B2D207EB7D57}" type="pres">
      <dgm:prSet presAssocID="{65E87517-0706-4AFE-9192-19F61AD8F82C}" presName="hierChild1" presStyleCnt="0">
        <dgm:presLayoutVars>
          <dgm:orgChart val="1"/>
          <dgm:chPref val="1"/>
          <dgm:dir/>
          <dgm:animOne val="branch"/>
          <dgm:animLvl val="lvl"/>
          <dgm:resizeHandles/>
        </dgm:presLayoutVars>
      </dgm:prSet>
      <dgm:spPr/>
      <dgm:t>
        <a:bodyPr/>
        <a:lstStyle/>
        <a:p>
          <a:endParaRPr lang="ru-RU"/>
        </a:p>
      </dgm:t>
    </dgm:pt>
    <dgm:pt modelId="{FB54E29F-FE2D-4F6E-AB4B-16E9971D5E54}" type="pres">
      <dgm:prSet presAssocID="{F1488981-2F9F-4FCE-9CAC-A1356288EC5C}" presName="hierRoot1" presStyleCnt="0">
        <dgm:presLayoutVars>
          <dgm:hierBranch val="init"/>
        </dgm:presLayoutVars>
      </dgm:prSet>
      <dgm:spPr/>
    </dgm:pt>
    <dgm:pt modelId="{5D1BF4C5-CFFA-4C39-833D-AFA8FA505A57}" type="pres">
      <dgm:prSet presAssocID="{F1488981-2F9F-4FCE-9CAC-A1356288EC5C}" presName="rootComposite1" presStyleCnt="0"/>
      <dgm:spPr/>
    </dgm:pt>
    <dgm:pt modelId="{917BEDF1-1523-4B88-B7A2-AB9AAAC9FCB5}" type="pres">
      <dgm:prSet presAssocID="{F1488981-2F9F-4FCE-9CAC-A1356288EC5C}" presName="rootText1" presStyleLbl="node0" presStyleIdx="0" presStyleCnt="1" custScaleX="170997" custScaleY="46282">
        <dgm:presLayoutVars>
          <dgm:chMax/>
          <dgm:chPref val="3"/>
        </dgm:presLayoutVars>
      </dgm:prSet>
      <dgm:spPr/>
      <dgm:t>
        <a:bodyPr/>
        <a:lstStyle/>
        <a:p>
          <a:endParaRPr lang="ru-RU"/>
        </a:p>
      </dgm:t>
    </dgm:pt>
    <dgm:pt modelId="{7C9AC7ED-1442-4AC1-80C0-06A285DC064C}" type="pres">
      <dgm:prSet presAssocID="{F1488981-2F9F-4FCE-9CAC-A1356288EC5C}" presName="titleText1" presStyleLbl="fgAcc0" presStyleIdx="0" presStyleCnt="1">
        <dgm:presLayoutVars>
          <dgm:chMax val="0"/>
          <dgm:chPref val="0"/>
        </dgm:presLayoutVars>
      </dgm:prSet>
      <dgm:spPr/>
      <dgm:t>
        <a:bodyPr/>
        <a:lstStyle/>
        <a:p>
          <a:endParaRPr lang="ru-RU"/>
        </a:p>
      </dgm:t>
    </dgm:pt>
    <dgm:pt modelId="{5B4A6BED-030B-475A-8D16-A3563191B35C}" type="pres">
      <dgm:prSet presAssocID="{F1488981-2F9F-4FCE-9CAC-A1356288EC5C}" presName="rootConnector1" presStyleLbl="node1" presStyleIdx="0" presStyleCnt="3"/>
      <dgm:spPr/>
      <dgm:t>
        <a:bodyPr/>
        <a:lstStyle/>
        <a:p>
          <a:endParaRPr lang="ru-RU"/>
        </a:p>
      </dgm:t>
    </dgm:pt>
    <dgm:pt modelId="{49FD1EB1-51E7-4BB8-9AC6-E8D5DFBD9FC0}" type="pres">
      <dgm:prSet presAssocID="{F1488981-2F9F-4FCE-9CAC-A1356288EC5C}" presName="hierChild2" presStyleCnt="0"/>
      <dgm:spPr/>
    </dgm:pt>
    <dgm:pt modelId="{C0D7D545-8F5E-4F5E-8277-02E902546429}" type="pres">
      <dgm:prSet presAssocID="{9FC41B91-1084-4841-9C8A-94E1C85B984A}" presName="Name37" presStyleLbl="parChTrans1D2" presStyleIdx="0" presStyleCnt="3"/>
      <dgm:spPr/>
      <dgm:t>
        <a:bodyPr/>
        <a:lstStyle/>
        <a:p>
          <a:endParaRPr lang="ru-RU"/>
        </a:p>
      </dgm:t>
    </dgm:pt>
    <dgm:pt modelId="{EEF5B0C5-68CC-40EA-8E12-F6F256978FEA}" type="pres">
      <dgm:prSet presAssocID="{62F62328-4B26-490F-BDDB-58F4DF504F9D}" presName="hierRoot2" presStyleCnt="0">
        <dgm:presLayoutVars>
          <dgm:hierBranch val="init"/>
        </dgm:presLayoutVars>
      </dgm:prSet>
      <dgm:spPr/>
    </dgm:pt>
    <dgm:pt modelId="{A8A6EF52-067A-42DE-860D-6D1D6903E09F}" type="pres">
      <dgm:prSet presAssocID="{62F62328-4B26-490F-BDDB-58F4DF504F9D}" presName="rootComposite" presStyleCnt="0"/>
      <dgm:spPr/>
    </dgm:pt>
    <dgm:pt modelId="{67C45E02-FD7D-4A29-81DE-EB2CC210C0CE}" type="pres">
      <dgm:prSet presAssocID="{62F62328-4B26-490F-BDDB-58F4DF504F9D}" presName="rootText" presStyleLbl="node1" presStyleIdx="0" presStyleCnt="3" custScaleX="130828" custScaleY="124546">
        <dgm:presLayoutVars>
          <dgm:chMax/>
          <dgm:chPref val="3"/>
        </dgm:presLayoutVars>
      </dgm:prSet>
      <dgm:spPr/>
      <dgm:t>
        <a:bodyPr/>
        <a:lstStyle/>
        <a:p>
          <a:endParaRPr lang="ru-RU"/>
        </a:p>
      </dgm:t>
    </dgm:pt>
    <dgm:pt modelId="{F864B0DB-92C3-41A0-B06B-1320A8B7AF45}" type="pres">
      <dgm:prSet presAssocID="{62F62328-4B26-490F-BDDB-58F4DF504F9D}" presName="titleText2" presStyleLbl="fgAcc1" presStyleIdx="0" presStyleCnt="3">
        <dgm:presLayoutVars>
          <dgm:chMax val="0"/>
          <dgm:chPref val="0"/>
        </dgm:presLayoutVars>
      </dgm:prSet>
      <dgm:spPr/>
      <dgm:t>
        <a:bodyPr/>
        <a:lstStyle/>
        <a:p>
          <a:endParaRPr lang="ru-RU"/>
        </a:p>
      </dgm:t>
    </dgm:pt>
    <dgm:pt modelId="{713B5615-0BA6-4AFE-9C0E-85955472670D}" type="pres">
      <dgm:prSet presAssocID="{62F62328-4B26-490F-BDDB-58F4DF504F9D}" presName="rootConnector" presStyleLbl="node2" presStyleIdx="0" presStyleCnt="0"/>
      <dgm:spPr/>
      <dgm:t>
        <a:bodyPr/>
        <a:lstStyle/>
        <a:p>
          <a:endParaRPr lang="ru-RU"/>
        </a:p>
      </dgm:t>
    </dgm:pt>
    <dgm:pt modelId="{72695F91-F3EB-4C72-9DAC-4F0341BCA5EB}" type="pres">
      <dgm:prSet presAssocID="{62F62328-4B26-490F-BDDB-58F4DF504F9D}" presName="hierChild4" presStyleCnt="0"/>
      <dgm:spPr/>
    </dgm:pt>
    <dgm:pt modelId="{79CE5296-BA44-42D6-8A91-2925D0E7988D}" type="pres">
      <dgm:prSet presAssocID="{62F62328-4B26-490F-BDDB-58F4DF504F9D}" presName="hierChild5" presStyleCnt="0"/>
      <dgm:spPr/>
    </dgm:pt>
    <dgm:pt modelId="{0AD639E4-3E8A-4F89-B13C-B354A93A04AE}" type="pres">
      <dgm:prSet presAssocID="{8213AC04-DD23-4F8F-9F0B-687511BAF97E}" presName="Name37" presStyleLbl="parChTrans1D2" presStyleIdx="1" presStyleCnt="3"/>
      <dgm:spPr/>
      <dgm:t>
        <a:bodyPr/>
        <a:lstStyle/>
        <a:p>
          <a:endParaRPr lang="ru-RU"/>
        </a:p>
      </dgm:t>
    </dgm:pt>
    <dgm:pt modelId="{FFECB6FC-500A-49BC-B69F-D3D4015749AC}" type="pres">
      <dgm:prSet presAssocID="{BDAFAF50-9F9A-441C-BE0F-DA84C630A887}" presName="hierRoot2" presStyleCnt="0">
        <dgm:presLayoutVars>
          <dgm:hierBranch val="init"/>
        </dgm:presLayoutVars>
      </dgm:prSet>
      <dgm:spPr/>
    </dgm:pt>
    <dgm:pt modelId="{5E0E9CBA-EC7C-4F26-8087-94F5BD3A7F1D}" type="pres">
      <dgm:prSet presAssocID="{BDAFAF50-9F9A-441C-BE0F-DA84C630A887}" presName="rootComposite" presStyleCnt="0"/>
      <dgm:spPr/>
    </dgm:pt>
    <dgm:pt modelId="{60D5291C-4538-4404-BA4A-88372CD18344}" type="pres">
      <dgm:prSet presAssocID="{BDAFAF50-9F9A-441C-BE0F-DA84C630A887}" presName="rootText" presStyleLbl="node1" presStyleIdx="1" presStyleCnt="3" custScaleX="130828" custScaleY="124546">
        <dgm:presLayoutVars>
          <dgm:chMax/>
          <dgm:chPref val="3"/>
        </dgm:presLayoutVars>
      </dgm:prSet>
      <dgm:spPr/>
      <dgm:t>
        <a:bodyPr/>
        <a:lstStyle/>
        <a:p>
          <a:endParaRPr lang="ru-RU"/>
        </a:p>
      </dgm:t>
    </dgm:pt>
    <dgm:pt modelId="{02D7F7ED-BEDE-4721-88FD-1FE1566DE658}" type="pres">
      <dgm:prSet presAssocID="{BDAFAF50-9F9A-441C-BE0F-DA84C630A887}" presName="titleText2" presStyleLbl="fgAcc1" presStyleIdx="1" presStyleCnt="3">
        <dgm:presLayoutVars>
          <dgm:chMax val="0"/>
          <dgm:chPref val="0"/>
        </dgm:presLayoutVars>
      </dgm:prSet>
      <dgm:spPr/>
      <dgm:t>
        <a:bodyPr/>
        <a:lstStyle/>
        <a:p>
          <a:endParaRPr lang="ru-RU"/>
        </a:p>
      </dgm:t>
    </dgm:pt>
    <dgm:pt modelId="{36EA332D-552F-4914-8931-42939BDCEA50}" type="pres">
      <dgm:prSet presAssocID="{BDAFAF50-9F9A-441C-BE0F-DA84C630A887}" presName="rootConnector" presStyleLbl="node2" presStyleIdx="0" presStyleCnt="0"/>
      <dgm:spPr/>
      <dgm:t>
        <a:bodyPr/>
        <a:lstStyle/>
        <a:p>
          <a:endParaRPr lang="ru-RU"/>
        </a:p>
      </dgm:t>
    </dgm:pt>
    <dgm:pt modelId="{5E3FC2FC-658C-404B-8449-298392648213}" type="pres">
      <dgm:prSet presAssocID="{BDAFAF50-9F9A-441C-BE0F-DA84C630A887}" presName="hierChild4" presStyleCnt="0"/>
      <dgm:spPr/>
    </dgm:pt>
    <dgm:pt modelId="{3F78BA81-6790-4B2D-BDE8-AA8176D22301}" type="pres">
      <dgm:prSet presAssocID="{BDAFAF50-9F9A-441C-BE0F-DA84C630A887}" presName="hierChild5" presStyleCnt="0"/>
      <dgm:spPr/>
    </dgm:pt>
    <dgm:pt modelId="{E615FD46-401A-4E00-931C-31005C538D09}" type="pres">
      <dgm:prSet presAssocID="{66BF9AD6-BE01-467D-92C7-406B2B046C73}" presName="Name37" presStyleLbl="parChTrans1D2" presStyleIdx="2" presStyleCnt="3"/>
      <dgm:spPr/>
      <dgm:t>
        <a:bodyPr/>
        <a:lstStyle/>
        <a:p>
          <a:endParaRPr lang="ru-RU"/>
        </a:p>
      </dgm:t>
    </dgm:pt>
    <dgm:pt modelId="{C749636E-7AA9-418D-A8FF-D1279F5F82CF}" type="pres">
      <dgm:prSet presAssocID="{C241C88E-10DC-4955-A850-B50A3DB2CB3B}" presName="hierRoot2" presStyleCnt="0">
        <dgm:presLayoutVars>
          <dgm:hierBranch val="init"/>
        </dgm:presLayoutVars>
      </dgm:prSet>
      <dgm:spPr/>
    </dgm:pt>
    <dgm:pt modelId="{810D11AA-7338-45EA-A6B2-73F10AFE2F9C}" type="pres">
      <dgm:prSet presAssocID="{C241C88E-10DC-4955-A850-B50A3DB2CB3B}" presName="rootComposite" presStyleCnt="0"/>
      <dgm:spPr/>
    </dgm:pt>
    <dgm:pt modelId="{760B8D42-BD85-4112-96C0-E32A45CAF5FA}" type="pres">
      <dgm:prSet presAssocID="{C241C88E-10DC-4955-A850-B50A3DB2CB3B}" presName="rootText" presStyleLbl="node1" presStyleIdx="2" presStyleCnt="3" custScaleX="240550" custScaleY="124546">
        <dgm:presLayoutVars>
          <dgm:chMax/>
          <dgm:chPref val="3"/>
        </dgm:presLayoutVars>
      </dgm:prSet>
      <dgm:spPr/>
      <dgm:t>
        <a:bodyPr/>
        <a:lstStyle/>
        <a:p>
          <a:endParaRPr lang="ru-RU"/>
        </a:p>
      </dgm:t>
    </dgm:pt>
    <dgm:pt modelId="{51978563-AF6B-48CE-89FD-93A9D534E4E6}" type="pres">
      <dgm:prSet presAssocID="{C241C88E-10DC-4955-A850-B50A3DB2CB3B}" presName="titleText2" presStyleLbl="fgAcc1" presStyleIdx="2" presStyleCnt="3">
        <dgm:presLayoutVars>
          <dgm:chMax val="0"/>
          <dgm:chPref val="0"/>
        </dgm:presLayoutVars>
      </dgm:prSet>
      <dgm:spPr/>
      <dgm:t>
        <a:bodyPr/>
        <a:lstStyle/>
        <a:p>
          <a:endParaRPr lang="ru-RU"/>
        </a:p>
      </dgm:t>
    </dgm:pt>
    <dgm:pt modelId="{710F28A8-8A93-41A5-B84F-0544BB022276}" type="pres">
      <dgm:prSet presAssocID="{C241C88E-10DC-4955-A850-B50A3DB2CB3B}" presName="rootConnector" presStyleLbl="node2" presStyleIdx="0" presStyleCnt="0"/>
      <dgm:spPr/>
      <dgm:t>
        <a:bodyPr/>
        <a:lstStyle/>
        <a:p>
          <a:endParaRPr lang="ru-RU"/>
        </a:p>
      </dgm:t>
    </dgm:pt>
    <dgm:pt modelId="{5D8EEFE2-99AD-470F-94C4-8F2E634D5B19}" type="pres">
      <dgm:prSet presAssocID="{C241C88E-10DC-4955-A850-B50A3DB2CB3B}" presName="hierChild4" presStyleCnt="0"/>
      <dgm:spPr/>
    </dgm:pt>
    <dgm:pt modelId="{6A0AF844-2296-4690-AA39-6070F13F768F}" type="pres">
      <dgm:prSet presAssocID="{C241C88E-10DC-4955-A850-B50A3DB2CB3B}" presName="hierChild5" presStyleCnt="0"/>
      <dgm:spPr/>
    </dgm:pt>
    <dgm:pt modelId="{9786924A-4183-4D7E-900F-15F1B8ED8A38}" type="pres">
      <dgm:prSet presAssocID="{F1488981-2F9F-4FCE-9CAC-A1356288EC5C}" presName="hierChild3" presStyleCnt="0"/>
      <dgm:spPr/>
    </dgm:pt>
  </dgm:ptLst>
  <dgm:cxnLst>
    <dgm:cxn modelId="{56C0D458-398C-44EF-A968-BAF25A280BC7}" type="presOf" srcId="{BDAFAF50-9F9A-441C-BE0F-DA84C630A887}" destId="{60D5291C-4538-4404-BA4A-88372CD18344}" srcOrd="0" destOrd="0" presId="urn:microsoft.com/office/officeart/2008/layout/NameandTitleOrganizationalChart"/>
    <dgm:cxn modelId="{4E737F27-D2DE-4F6C-8343-023BA8856352}" type="presOf" srcId="{62F62328-4B26-490F-BDDB-58F4DF504F9D}" destId="{713B5615-0BA6-4AFE-9C0E-85955472670D}" srcOrd="1" destOrd="0" presId="urn:microsoft.com/office/officeart/2008/layout/NameandTitleOrganizationalChart"/>
    <dgm:cxn modelId="{90ABC730-1A58-4FAC-BEF4-A3904F67190B}" type="presOf" srcId="{66BF9AD6-BE01-467D-92C7-406B2B046C73}" destId="{E615FD46-401A-4E00-931C-31005C538D09}" srcOrd="0" destOrd="0" presId="urn:microsoft.com/office/officeart/2008/layout/NameandTitleOrganizationalChart"/>
    <dgm:cxn modelId="{A05383BC-B9DA-4CA9-AE13-E30C5FBBD973}" type="presOf" srcId="{F1488981-2F9F-4FCE-9CAC-A1356288EC5C}" destId="{917BEDF1-1523-4B88-B7A2-AB9AAAC9FCB5}" srcOrd="0" destOrd="0" presId="urn:microsoft.com/office/officeart/2008/layout/NameandTitleOrganizationalChart"/>
    <dgm:cxn modelId="{144A8745-677A-4D00-B0AE-DC8ADEF6EDEB}" type="presOf" srcId="{C241C88E-10DC-4955-A850-B50A3DB2CB3B}" destId="{760B8D42-BD85-4112-96C0-E32A45CAF5FA}" srcOrd="0" destOrd="0" presId="urn:microsoft.com/office/officeart/2008/layout/NameandTitleOrganizationalChart"/>
    <dgm:cxn modelId="{F729EC80-F9B2-4ED6-9FBE-4DB7F7965141}" type="presOf" srcId="{BDAFAF50-9F9A-441C-BE0F-DA84C630A887}" destId="{36EA332D-552F-4914-8931-42939BDCEA50}" srcOrd="1" destOrd="0" presId="urn:microsoft.com/office/officeart/2008/layout/NameandTitleOrganizationalChart"/>
    <dgm:cxn modelId="{373C8B31-18CD-4848-83F7-2A561A75267A}" type="presOf" srcId="{7C7DE53D-3C48-4BF3-8CC2-DB919CCC217A}" destId="{02D7F7ED-BEDE-4721-88FD-1FE1566DE658}" srcOrd="0" destOrd="0" presId="urn:microsoft.com/office/officeart/2008/layout/NameandTitleOrganizationalChart"/>
    <dgm:cxn modelId="{67BEE958-22D1-4382-A240-CB4AF2E6B1B6}" srcId="{F1488981-2F9F-4FCE-9CAC-A1356288EC5C}" destId="{C241C88E-10DC-4955-A850-B50A3DB2CB3B}" srcOrd="2" destOrd="0" parTransId="{66BF9AD6-BE01-467D-92C7-406B2B046C73}" sibTransId="{FA11BB91-CD46-44F2-A6E5-AB230AE40DA2}"/>
    <dgm:cxn modelId="{F357E1E0-38B5-41C5-8CE4-A5EFDD6E91D2}" type="presOf" srcId="{FA11BB91-CD46-44F2-A6E5-AB230AE40DA2}" destId="{51978563-AF6B-48CE-89FD-93A9D534E4E6}" srcOrd="0" destOrd="0" presId="urn:microsoft.com/office/officeart/2008/layout/NameandTitleOrganizationalChart"/>
    <dgm:cxn modelId="{C623242D-0AE8-4CDE-8BE3-B19BF0FC944C}" type="presOf" srcId="{65E87517-0706-4AFE-9192-19F61AD8F82C}" destId="{78D7785B-C9E9-4909-812A-B2D207EB7D57}" srcOrd="0" destOrd="0" presId="urn:microsoft.com/office/officeart/2008/layout/NameandTitleOrganizationalChart"/>
    <dgm:cxn modelId="{C8D3B10E-C5D0-4D28-AFFB-CCBF0642CC22}" type="presOf" srcId="{8213AC04-DD23-4F8F-9F0B-687511BAF97E}" destId="{0AD639E4-3E8A-4F89-B13C-B354A93A04AE}" srcOrd="0" destOrd="0" presId="urn:microsoft.com/office/officeart/2008/layout/NameandTitleOrganizationalChart"/>
    <dgm:cxn modelId="{3BEFA44F-533B-4F8A-8576-BD3993D5242B}" srcId="{65E87517-0706-4AFE-9192-19F61AD8F82C}" destId="{F1488981-2F9F-4FCE-9CAC-A1356288EC5C}" srcOrd="0" destOrd="0" parTransId="{87C67803-465D-4AF6-A179-AE83F9696C68}" sibTransId="{AA0FBC99-3D19-4427-8C9A-EA4CE598EDE1}"/>
    <dgm:cxn modelId="{7844BC01-2A6B-46A0-B382-7C35FF37A988}" type="presOf" srcId="{06BCCD27-DFFF-4397-994F-4DB6DE348F4D}" destId="{F864B0DB-92C3-41A0-B06B-1320A8B7AF45}" srcOrd="0" destOrd="0" presId="urn:microsoft.com/office/officeart/2008/layout/NameandTitleOrganizationalChart"/>
    <dgm:cxn modelId="{71347021-7C2C-4354-8843-81E50FBC1A3C}" type="presOf" srcId="{62F62328-4B26-490F-BDDB-58F4DF504F9D}" destId="{67C45E02-FD7D-4A29-81DE-EB2CC210C0CE}" srcOrd="0" destOrd="0" presId="urn:microsoft.com/office/officeart/2008/layout/NameandTitleOrganizationalChart"/>
    <dgm:cxn modelId="{7C2B79F4-581B-4D1D-8053-8AC07945AFF6}" srcId="{F1488981-2F9F-4FCE-9CAC-A1356288EC5C}" destId="{62F62328-4B26-490F-BDDB-58F4DF504F9D}" srcOrd="0" destOrd="0" parTransId="{9FC41B91-1084-4841-9C8A-94E1C85B984A}" sibTransId="{06BCCD27-DFFF-4397-994F-4DB6DE348F4D}"/>
    <dgm:cxn modelId="{F39E9B7F-64DE-4785-9644-1732F45CD56B}" type="presOf" srcId="{F1488981-2F9F-4FCE-9CAC-A1356288EC5C}" destId="{5B4A6BED-030B-475A-8D16-A3563191B35C}" srcOrd="1" destOrd="0" presId="urn:microsoft.com/office/officeart/2008/layout/NameandTitleOrganizationalChart"/>
    <dgm:cxn modelId="{A8DE4FF0-38AB-4570-94DB-F3B169EB39E9}" type="presOf" srcId="{C241C88E-10DC-4955-A850-B50A3DB2CB3B}" destId="{710F28A8-8A93-41A5-B84F-0544BB022276}" srcOrd="1" destOrd="0" presId="urn:microsoft.com/office/officeart/2008/layout/NameandTitleOrganizationalChart"/>
    <dgm:cxn modelId="{476E01B8-32CF-421E-B9AF-8720AAD3A9CE}" type="presOf" srcId="{AA0FBC99-3D19-4427-8C9A-EA4CE598EDE1}" destId="{7C9AC7ED-1442-4AC1-80C0-06A285DC064C}" srcOrd="0" destOrd="0" presId="urn:microsoft.com/office/officeart/2008/layout/NameandTitleOrganizationalChart"/>
    <dgm:cxn modelId="{7816B560-5B12-44DC-AC3B-57790F21A76A}" srcId="{F1488981-2F9F-4FCE-9CAC-A1356288EC5C}" destId="{BDAFAF50-9F9A-441C-BE0F-DA84C630A887}" srcOrd="1" destOrd="0" parTransId="{8213AC04-DD23-4F8F-9F0B-687511BAF97E}" sibTransId="{7C7DE53D-3C48-4BF3-8CC2-DB919CCC217A}"/>
    <dgm:cxn modelId="{36BAF103-0A3E-43DD-B739-29EF931A668B}" type="presOf" srcId="{9FC41B91-1084-4841-9C8A-94E1C85B984A}" destId="{C0D7D545-8F5E-4F5E-8277-02E902546429}" srcOrd="0" destOrd="0" presId="urn:microsoft.com/office/officeart/2008/layout/NameandTitleOrganizationalChart"/>
    <dgm:cxn modelId="{BA61CA28-0CFB-4B8C-9AFE-24DBC50BFBDF}" type="presParOf" srcId="{78D7785B-C9E9-4909-812A-B2D207EB7D57}" destId="{FB54E29F-FE2D-4F6E-AB4B-16E9971D5E54}" srcOrd="0" destOrd="0" presId="urn:microsoft.com/office/officeart/2008/layout/NameandTitleOrganizationalChart"/>
    <dgm:cxn modelId="{D15955D7-9DEF-43D1-8ACE-188D92E50973}" type="presParOf" srcId="{FB54E29F-FE2D-4F6E-AB4B-16E9971D5E54}" destId="{5D1BF4C5-CFFA-4C39-833D-AFA8FA505A57}" srcOrd="0" destOrd="0" presId="urn:microsoft.com/office/officeart/2008/layout/NameandTitleOrganizationalChart"/>
    <dgm:cxn modelId="{B8C89F5E-44AF-4AD1-96BF-EBDAFDD343DC}" type="presParOf" srcId="{5D1BF4C5-CFFA-4C39-833D-AFA8FA505A57}" destId="{917BEDF1-1523-4B88-B7A2-AB9AAAC9FCB5}" srcOrd="0" destOrd="0" presId="urn:microsoft.com/office/officeart/2008/layout/NameandTitleOrganizationalChart"/>
    <dgm:cxn modelId="{00FA803C-C95B-41E8-A888-3CDD7B2F4C43}" type="presParOf" srcId="{5D1BF4C5-CFFA-4C39-833D-AFA8FA505A57}" destId="{7C9AC7ED-1442-4AC1-80C0-06A285DC064C}" srcOrd="1" destOrd="0" presId="urn:microsoft.com/office/officeart/2008/layout/NameandTitleOrganizationalChart"/>
    <dgm:cxn modelId="{BC659F3D-46E7-4B2E-ABF5-20E39ACF95C0}" type="presParOf" srcId="{5D1BF4C5-CFFA-4C39-833D-AFA8FA505A57}" destId="{5B4A6BED-030B-475A-8D16-A3563191B35C}" srcOrd="2" destOrd="0" presId="urn:microsoft.com/office/officeart/2008/layout/NameandTitleOrganizationalChart"/>
    <dgm:cxn modelId="{312C6A1A-4421-4519-8E98-146281FE865E}" type="presParOf" srcId="{FB54E29F-FE2D-4F6E-AB4B-16E9971D5E54}" destId="{49FD1EB1-51E7-4BB8-9AC6-E8D5DFBD9FC0}" srcOrd="1" destOrd="0" presId="urn:microsoft.com/office/officeart/2008/layout/NameandTitleOrganizationalChart"/>
    <dgm:cxn modelId="{8F33B281-12EC-47AD-9493-F13D9215FE4E}" type="presParOf" srcId="{49FD1EB1-51E7-4BB8-9AC6-E8D5DFBD9FC0}" destId="{C0D7D545-8F5E-4F5E-8277-02E902546429}" srcOrd="0" destOrd="0" presId="urn:microsoft.com/office/officeart/2008/layout/NameandTitleOrganizationalChart"/>
    <dgm:cxn modelId="{69E44093-4D2B-4B28-ABAB-98669F75427B}" type="presParOf" srcId="{49FD1EB1-51E7-4BB8-9AC6-E8D5DFBD9FC0}" destId="{EEF5B0C5-68CC-40EA-8E12-F6F256978FEA}" srcOrd="1" destOrd="0" presId="urn:microsoft.com/office/officeart/2008/layout/NameandTitleOrganizationalChart"/>
    <dgm:cxn modelId="{70FE2801-3CF9-409C-9F70-A565E3561869}" type="presParOf" srcId="{EEF5B0C5-68CC-40EA-8E12-F6F256978FEA}" destId="{A8A6EF52-067A-42DE-860D-6D1D6903E09F}" srcOrd="0" destOrd="0" presId="urn:microsoft.com/office/officeart/2008/layout/NameandTitleOrganizationalChart"/>
    <dgm:cxn modelId="{2348A823-D6C7-44D7-821E-DD7CDA838443}" type="presParOf" srcId="{A8A6EF52-067A-42DE-860D-6D1D6903E09F}" destId="{67C45E02-FD7D-4A29-81DE-EB2CC210C0CE}" srcOrd="0" destOrd="0" presId="urn:microsoft.com/office/officeart/2008/layout/NameandTitleOrganizationalChart"/>
    <dgm:cxn modelId="{6ABE790E-08E5-43C1-B9F6-92CC430CAFCD}" type="presParOf" srcId="{A8A6EF52-067A-42DE-860D-6D1D6903E09F}" destId="{F864B0DB-92C3-41A0-B06B-1320A8B7AF45}" srcOrd="1" destOrd="0" presId="urn:microsoft.com/office/officeart/2008/layout/NameandTitleOrganizationalChart"/>
    <dgm:cxn modelId="{14962945-F15C-476E-BDF9-F050CC26A74D}" type="presParOf" srcId="{A8A6EF52-067A-42DE-860D-6D1D6903E09F}" destId="{713B5615-0BA6-4AFE-9C0E-85955472670D}" srcOrd="2" destOrd="0" presId="urn:microsoft.com/office/officeart/2008/layout/NameandTitleOrganizationalChart"/>
    <dgm:cxn modelId="{76C1BBE0-E2E3-4882-A376-12B7F0B523C3}" type="presParOf" srcId="{EEF5B0C5-68CC-40EA-8E12-F6F256978FEA}" destId="{72695F91-F3EB-4C72-9DAC-4F0341BCA5EB}" srcOrd="1" destOrd="0" presId="urn:microsoft.com/office/officeart/2008/layout/NameandTitleOrganizationalChart"/>
    <dgm:cxn modelId="{BEC6A699-DDC8-4B81-87AD-795F63ED59A6}" type="presParOf" srcId="{EEF5B0C5-68CC-40EA-8E12-F6F256978FEA}" destId="{79CE5296-BA44-42D6-8A91-2925D0E7988D}" srcOrd="2" destOrd="0" presId="urn:microsoft.com/office/officeart/2008/layout/NameandTitleOrganizationalChart"/>
    <dgm:cxn modelId="{980223FB-CB28-4667-B6F2-9085AE8DA6D0}" type="presParOf" srcId="{49FD1EB1-51E7-4BB8-9AC6-E8D5DFBD9FC0}" destId="{0AD639E4-3E8A-4F89-B13C-B354A93A04AE}" srcOrd="2" destOrd="0" presId="urn:microsoft.com/office/officeart/2008/layout/NameandTitleOrganizationalChart"/>
    <dgm:cxn modelId="{68BB540B-0220-422B-A4DE-D3A69AFCD79A}" type="presParOf" srcId="{49FD1EB1-51E7-4BB8-9AC6-E8D5DFBD9FC0}" destId="{FFECB6FC-500A-49BC-B69F-D3D4015749AC}" srcOrd="3" destOrd="0" presId="urn:microsoft.com/office/officeart/2008/layout/NameandTitleOrganizationalChart"/>
    <dgm:cxn modelId="{D03EC142-0476-42C2-9CC4-F2BDB846B582}" type="presParOf" srcId="{FFECB6FC-500A-49BC-B69F-D3D4015749AC}" destId="{5E0E9CBA-EC7C-4F26-8087-94F5BD3A7F1D}" srcOrd="0" destOrd="0" presId="urn:microsoft.com/office/officeart/2008/layout/NameandTitleOrganizationalChart"/>
    <dgm:cxn modelId="{DF1E1609-8CCA-4FA1-89B5-5B3FC1625F69}" type="presParOf" srcId="{5E0E9CBA-EC7C-4F26-8087-94F5BD3A7F1D}" destId="{60D5291C-4538-4404-BA4A-88372CD18344}" srcOrd="0" destOrd="0" presId="urn:microsoft.com/office/officeart/2008/layout/NameandTitleOrganizationalChart"/>
    <dgm:cxn modelId="{63A86BED-EAEF-40D8-911E-C8244779522E}" type="presParOf" srcId="{5E0E9CBA-EC7C-4F26-8087-94F5BD3A7F1D}" destId="{02D7F7ED-BEDE-4721-88FD-1FE1566DE658}" srcOrd="1" destOrd="0" presId="urn:microsoft.com/office/officeart/2008/layout/NameandTitleOrganizationalChart"/>
    <dgm:cxn modelId="{AF58A8B0-7013-40C3-AB4C-42B810F35325}" type="presParOf" srcId="{5E0E9CBA-EC7C-4F26-8087-94F5BD3A7F1D}" destId="{36EA332D-552F-4914-8931-42939BDCEA50}" srcOrd="2" destOrd="0" presId="urn:microsoft.com/office/officeart/2008/layout/NameandTitleOrganizationalChart"/>
    <dgm:cxn modelId="{02B6CE56-BDE4-4A21-B475-34098C99BE01}" type="presParOf" srcId="{FFECB6FC-500A-49BC-B69F-D3D4015749AC}" destId="{5E3FC2FC-658C-404B-8449-298392648213}" srcOrd="1" destOrd="0" presId="urn:microsoft.com/office/officeart/2008/layout/NameandTitleOrganizationalChart"/>
    <dgm:cxn modelId="{A2825E00-81B6-4A7D-A14A-169AC9A3BEC3}" type="presParOf" srcId="{FFECB6FC-500A-49BC-B69F-D3D4015749AC}" destId="{3F78BA81-6790-4B2D-BDE8-AA8176D22301}" srcOrd="2" destOrd="0" presId="urn:microsoft.com/office/officeart/2008/layout/NameandTitleOrganizationalChart"/>
    <dgm:cxn modelId="{502927E3-3534-473C-8643-1471682E0F79}" type="presParOf" srcId="{49FD1EB1-51E7-4BB8-9AC6-E8D5DFBD9FC0}" destId="{E615FD46-401A-4E00-931C-31005C538D09}" srcOrd="4" destOrd="0" presId="urn:microsoft.com/office/officeart/2008/layout/NameandTitleOrganizationalChart"/>
    <dgm:cxn modelId="{6C22CB16-C094-4630-A0E7-7B78D14B004A}" type="presParOf" srcId="{49FD1EB1-51E7-4BB8-9AC6-E8D5DFBD9FC0}" destId="{C749636E-7AA9-418D-A8FF-D1279F5F82CF}" srcOrd="5" destOrd="0" presId="urn:microsoft.com/office/officeart/2008/layout/NameandTitleOrganizationalChart"/>
    <dgm:cxn modelId="{67C499DB-26F8-4786-88FE-B0BD3064D18E}" type="presParOf" srcId="{C749636E-7AA9-418D-A8FF-D1279F5F82CF}" destId="{810D11AA-7338-45EA-A6B2-73F10AFE2F9C}" srcOrd="0" destOrd="0" presId="urn:microsoft.com/office/officeart/2008/layout/NameandTitleOrganizationalChart"/>
    <dgm:cxn modelId="{0C12C218-B4FD-4065-9F42-400A0E84BB8C}" type="presParOf" srcId="{810D11AA-7338-45EA-A6B2-73F10AFE2F9C}" destId="{760B8D42-BD85-4112-96C0-E32A45CAF5FA}" srcOrd="0" destOrd="0" presId="urn:microsoft.com/office/officeart/2008/layout/NameandTitleOrganizationalChart"/>
    <dgm:cxn modelId="{8C3DC168-BA61-4E8E-86FD-AEB0AD05D7F2}" type="presParOf" srcId="{810D11AA-7338-45EA-A6B2-73F10AFE2F9C}" destId="{51978563-AF6B-48CE-89FD-93A9D534E4E6}" srcOrd="1" destOrd="0" presId="urn:microsoft.com/office/officeart/2008/layout/NameandTitleOrganizationalChart"/>
    <dgm:cxn modelId="{4DD76F5F-0674-4DA6-BC68-685CFADB8FA5}" type="presParOf" srcId="{810D11AA-7338-45EA-A6B2-73F10AFE2F9C}" destId="{710F28A8-8A93-41A5-B84F-0544BB022276}" srcOrd="2" destOrd="0" presId="urn:microsoft.com/office/officeart/2008/layout/NameandTitleOrganizationalChart"/>
    <dgm:cxn modelId="{4F561E59-C866-468F-9023-278D28DCE8D5}" type="presParOf" srcId="{C749636E-7AA9-418D-A8FF-D1279F5F82CF}" destId="{5D8EEFE2-99AD-470F-94C4-8F2E634D5B19}" srcOrd="1" destOrd="0" presId="urn:microsoft.com/office/officeart/2008/layout/NameandTitleOrganizationalChart"/>
    <dgm:cxn modelId="{BFA514CA-79C4-4A01-8195-09635431E116}" type="presParOf" srcId="{C749636E-7AA9-418D-A8FF-D1279F5F82CF}" destId="{6A0AF844-2296-4690-AA39-6070F13F768F}" srcOrd="2" destOrd="0" presId="urn:microsoft.com/office/officeart/2008/layout/NameandTitleOrganizationalChart"/>
    <dgm:cxn modelId="{BE3570D7-6A4B-401E-A9AD-8FD4103C8964}" type="presParOf" srcId="{FB54E29F-FE2D-4F6E-AB4B-16E9971D5E54}" destId="{9786924A-4183-4D7E-900F-15F1B8ED8A38}"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5FD46-401A-4E00-931C-31005C538D09}">
      <dsp:nvSpPr>
        <dsp:cNvPr id="0" name=""/>
        <dsp:cNvSpPr/>
      </dsp:nvSpPr>
      <dsp:spPr>
        <a:xfrm>
          <a:off x="3115733" y="519362"/>
          <a:ext cx="1716351" cy="485273"/>
        </a:xfrm>
        <a:custGeom>
          <a:avLst/>
          <a:gdLst/>
          <a:ahLst/>
          <a:cxnLst/>
          <a:rect l="0" t="0" r="0" b="0"/>
          <a:pathLst>
            <a:path>
              <a:moveTo>
                <a:pt x="0" y="0"/>
              </a:moveTo>
              <a:lnTo>
                <a:pt x="0" y="351489"/>
              </a:lnTo>
              <a:lnTo>
                <a:pt x="1716351" y="351489"/>
              </a:lnTo>
              <a:lnTo>
                <a:pt x="1716351" y="485273"/>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AD639E4-3E8A-4F89-B13C-B354A93A04AE}">
      <dsp:nvSpPr>
        <dsp:cNvPr id="0" name=""/>
        <dsp:cNvSpPr/>
      </dsp:nvSpPr>
      <dsp:spPr>
        <a:xfrm>
          <a:off x="2508205" y="519362"/>
          <a:ext cx="607528" cy="485273"/>
        </a:xfrm>
        <a:custGeom>
          <a:avLst/>
          <a:gdLst/>
          <a:ahLst/>
          <a:cxnLst/>
          <a:rect l="0" t="0" r="0" b="0"/>
          <a:pathLst>
            <a:path>
              <a:moveTo>
                <a:pt x="607528" y="0"/>
              </a:moveTo>
              <a:lnTo>
                <a:pt x="607528" y="351489"/>
              </a:lnTo>
              <a:lnTo>
                <a:pt x="0" y="351489"/>
              </a:lnTo>
              <a:lnTo>
                <a:pt x="0" y="485273"/>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0D7D545-8F5E-4F5E-8277-02E902546429}">
      <dsp:nvSpPr>
        <dsp:cNvPr id="0" name=""/>
        <dsp:cNvSpPr/>
      </dsp:nvSpPr>
      <dsp:spPr>
        <a:xfrm>
          <a:off x="791853" y="519362"/>
          <a:ext cx="2323880" cy="485273"/>
        </a:xfrm>
        <a:custGeom>
          <a:avLst/>
          <a:gdLst/>
          <a:ahLst/>
          <a:cxnLst/>
          <a:rect l="0" t="0" r="0" b="0"/>
          <a:pathLst>
            <a:path>
              <a:moveTo>
                <a:pt x="2323880" y="0"/>
              </a:moveTo>
              <a:lnTo>
                <a:pt x="2323880" y="351489"/>
              </a:lnTo>
              <a:lnTo>
                <a:pt x="0" y="351489"/>
              </a:lnTo>
              <a:lnTo>
                <a:pt x="0" y="485273"/>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17BEDF1-1523-4B88-B7A2-AB9AAAC9FCB5}">
      <dsp:nvSpPr>
        <dsp:cNvPr id="0" name=""/>
        <dsp:cNvSpPr/>
      </dsp:nvSpPr>
      <dsp:spPr>
        <a:xfrm>
          <a:off x="2168926" y="253999"/>
          <a:ext cx="1893613" cy="2653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80908"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cs typeface="Times New Roman" pitchFamily="18" charset="0"/>
            </a:rPr>
            <a:t>Fond birja tamoyillari</a:t>
          </a:r>
          <a:endParaRPr lang="ru-RU" sz="1200" kern="1200">
            <a:solidFill>
              <a:sysClr val="windowText" lastClr="000000"/>
            </a:solidFill>
            <a:latin typeface="Times New Roman" pitchFamily="18" charset="0"/>
            <a:cs typeface="Times New Roman" pitchFamily="18" charset="0"/>
          </a:endParaRPr>
        </a:p>
      </dsp:txBody>
      <dsp:txXfrm>
        <a:off x="2168926" y="253999"/>
        <a:ext cx="1893613" cy="265362"/>
      </dsp:txXfrm>
    </dsp:sp>
    <dsp:sp modelId="{7C9AC7ED-1442-4AC1-80C0-06A285DC064C}">
      <dsp:nvSpPr>
        <dsp:cNvPr id="0" name=""/>
        <dsp:cNvSpPr/>
      </dsp:nvSpPr>
      <dsp:spPr>
        <a:xfrm>
          <a:off x="2783514" y="545947"/>
          <a:ext cx="996656" cy="19112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2783514" y="545947"/>
        <a:ext cx="996656" cy="191120"/>
      </dsp:txXfrm>
    </dsp:sp>
    <dsp:sp modelId="{67C45E02-FD7D-4A29-81DE-EB2CC210C0CE}">
      <dsp:nvSpPr>
        <dsp:cNvPr id="0" name=""/>
        <dsp:cNvSpPr/>
      </dsp:nvSpPr>
      <dsp:spPr>
        <a:xfrm>
          <a:off x="67461" y="1004635"/>
          <a:ext cx="1448783" cy="714097"/>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80908"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Birja savdolarini oshkora va ommaviy tarzda oʻtkazish</a:t>
          </a:r>
          <a:endParaRPr lang="ru-RU" sz="1200" kern="1200">
            <a:solidFill>
              <a:sysClr val="windowText" lastClr="000000"/>
            </a:solidFill>
            <a:latin typeface="Times New Roman" pitchFamily="18" charset="0"/>
            <a:cs typeface="Times New Roman" pitchFamily="18" charset="0"/>
          </a:endParaRPr>
        </a:p>
      </dsp:txBody>
      <dsp:txXfrm>
        <a:off x="67461" y="1004635"/>
        <a:ext cx="1448783" cy="714097"/>
      </dsp:txXfrm>
    </dsp:sp>
    <dsp:sp modelId="{F864B0DB-92C3-41A0-B06B-1320A8B7AF45}">
      <dsp:nvSpPr>
        <dsp:cNvPr id="0" name=""/>
        <dsp:cNvSpPr/>
      </dsp:nvSpPr>
      <dsp:spPr>
        <a:xfrm>
          <a:off x="459634" y="1520951"/>
          <a:ext cx="996656" cy="19112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459634" y="1520951"/>
        <a:ext cx="996656" cy="191120"/>
      </dsp:txXfrm>
    </dsp:sp>
    <dsp:sp modelId="{60D5291C-4538-4404-BA4A-88372CD18344}">
      <dsp:nvSpPr>
        <dsp:cNvPr id="0" name=""/>
        <dsp:cNvSpPr/>
      </dsp:nvSpPr>
      <dsp:spPr>
        <a:xfrm>
          <a:off x="1783813" y="1004635"/>
          <a:ext cx="1448783" cy="714097"/>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80908"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Birja savdolarida narxlarning erkin shakllanishi</a:t>
          </a:r>
          <a:endParaRPr lang="ru-RU" sz="1200" kern="1200">
            <a:solidFill>
              <a:sysClr val="windowText" lastClr="000000"/>
            </a:solidFill>
            <a:latin typeface="Times New Roman" pitchFamily="18" charset="0"/>
            <a:cs typeface="Times New Roman" pitchFamily="18" charset="0"/>
          </a:endParaRPr>
        </a:p>
      </dsp:txBody>
      <dsp:txXfrm>
        <a:off x="1783813" y="1004635"/>
        <a:ext cx="1448783" cy="714097"/>
      </dsp:txXfrm>
    </dsp:sp>
    <dsp:sp modelId="{02D7F7ED-BEDE-4721-88FD-1FE1566DE658}">
      <dsp:nvSpPr>
        <dsp:cNvPr id="0" name=""/>
        <dsp:cNvSpPr/>
      </dsp:nvSpPr>
      <dsp:spPr>
        <a:xfrm>
          <a:off x="2175986" y="1520951"/>
          <a:ext cx="996656" cy="19112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2175986" y="1520951"/>
        <a:ext cx="996656" cy="191120"/>
      </dsp:txXfrm>
    </dsp:sp>
    <dsp:sp modelId="{760B8D42-BD85-4112-96C0-E32A45CAF5FA}">
      <dsp:nvSpPr>
        <dsp:cNvPr id="0" name=""/>
        <dsp:cNvSpPr/>
      </dsp:nvSpPr>
      <dsp:spPr>
        <a:xfrm>
          <a:off x="3500165" y="1004635"/>
          <a:ext cx="2663840" cy="714097"/>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80908"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Birja barcha a’zolarining birja savdolarida ishtirok etishi uchun sharoitlarning tengligi</a:t>
          </a:r>
          <a:endParaRPr lang="ru-RU" sz="1200" kern="1200">
            <a:solidFill>
              <a:sysClr val="windowText" lastClr="000000"/>
            </a:solidFill>
            <a:latin typeface="Times New Roman" pitchFamily="18" charset="0"/>
            <a:cs typeface="Times New Roman" pitchFamily="18" charset="0"/>
          </a:endParaRPr>
        </a:p>
      </dsp:txBody>
      <dsp:txXfrm>
        <a:off x="3500165" y="1004635"/>
        <a:ext cx="2663840" cy="714097"/>
      </dsp:txXfrm>
    </dsp:sp>
    <dsp:sp modelId="{51978563-AF6B-48CE-89FD-93A9D534E4E6}">
      <dsp:nvSpPr>
        <dsp:cNvPr id="0" name=""/>
        <dsp:cNvSpPr/>
      </dsp:nvSpPr>
      <dsp:spPr>
        <a:xfrm>
          <a:off x="4499866" y="1520951"/>
          <a:ext cx="996656" cy="19112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4499866" y="1520951"/>
        <a:ext cx="996656" cy="19112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3B124-9910-4AF0-9ACD-C9AA796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Pages>
  <Words>4372</Words>
  <Characters>24925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29239</CharactersWithSpaces>
  <SharedDoc>false</SharedDoc>
  <HLinks>
    <vt:vector size="24" baseType="variant">
      <vt:variant>
        <vt:i4>7929947</vt:i4>
      </vt:variant>
      <vt:variant>
        <vt:i4>12</vt:i4>
      </vt:variant>
      <vt:variant>
        <vt:i4>0</vt:i4>
      </vt:variant>
      <vt:variant>
        <vt:i4>5</vt:i4>
      </vt:variant>
      <vt:variant>
        <vt:lpwstr>https://www.sciencedirect.com/science/article/pii/S0925753517303016?via%3Dihub</vt:lpwstr>
      </vt:variant>
      <vt:variant>
        <vt:lpwstr>!</vt:lpwstr>
      </vt:variant>
      <vt:variant>
        <vt:i4>7929947</vt:i4>
      </vt:variant>
      <vt:variant>
        <vt:i4>9</vt:i4>
      </vt:variant>
      <vt:variant>
        <vt:i4>0</vt:i4>
      </vt:variant>
      <vt:variant>
        <vt:i4>5</vt:i4>
      </vt:variant>
      <vt:variant>
        <vt:lpwstr>https://www.sciencedirect.com/science/article/pii/S0925753517303016?via%3Dihub</vt:lpwstr>
      </vt:variant>
      <vt:variant>
        <vt:lpwstr>!</vt:lpwstr>
      </vt:variant>
      <vt:variant>
        <vt:i4>7929947</vt:i4>
      </vt:variant>
      <vt:variant>
        <vt:i4>6</vt:i4>
      </vt:variant>
      <vt:variant>
        <vt:i4>0</vt:i4>
      </vt:variant>
      <vt:variant>
        <vt:i4>5</vt:i4>
      </vt:variant>
      <vt:variant>
        <vt:lpwstr>https://www.sciencedirect.com/science/article/pii/S0925753517303016?via%3Dihub</vt:lpwstr>
      </vt:variant>
      <vt:variant>
        <vt:lpwstr>!</vt:lpwstr>
      </vt:variant>
      <vt:variant>
        <vt:i4>7733275</vt:i4>
      </vt:variant>
      <vt:variant>
        <vt:i4>0</vt:i4>
      </vt:variant>
      <vt:variant>
        <vt:i4>0</vt:i4>
      </vt:variant>
      <vt:variant>
        <vt:i4>5</vt:i4>
      </vt:variant>
      <vt:variant>
        <vt:lpwstr>mailto:n.shavkatov@inbox.ru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2023-09-07T04:05:00Z</dcterms:created>
  <dcterms:modified xsi:type="dcterms:W3CDTF">2023-10-03T10:40:00Z</dcterms:modified>
</cp:coreProperties>
</file>